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E21C" w14:textId="66D7E7AC" w:rsidR="005226FB" w:rsidRPr="0074797F" w:rsidRDefault="00225B38" w:rsidP="00281965">
      <w:pPr>
        <w:pStyle w:val="Heading1"/>
        <w:bidi/>
        <w:spacing w:before="0" w:after="240"/>
        <w:rPr>
          <w:rFonts w:cs="Dubai"/>
        </w:rPr>
      </w:pPr>
      <w:r w:rsidRPr="008637D9">
        <w:rPr>
          <w:rFonts w:ascii="Dubai" w:hAnsi="Dubai" w:cs="Dubai"/>
          <w:color w:val="000000" w:themeColor="text1"/>
          <w:rtl/>
          <w:lang w:val="ar"/>
        </w:rPr>
        <w:t xml:space="preserve">معيار ممارسة NDIS ومزود الخدمة الخاص بي </w:t>
      </w:r>
    </w:p>
    <w:p w14:paraId="130A22A4" w14:textId="77777777" w:rsidR="00F4411B" w:rsidRPr="0074797F" w:rsidRDefault="00225B38" w:rsidP="00074334">
      <w:pPr>
        <w:bidi/>
        <w:spacing w:after="120" w:line="240" w:lineRule="auto"/>
        <w:rPr>
          <w:rFonts w:ascii="Dubai" w:hAnsi="Dubai" w:cs="Dubai"/>
          <w:b/>
          <w:bCs/>
        </w:rPr>
      </w:pPr>
      <w:r w:rsidRPr="0074797F">
        <w:rPr>
          <w:rFonts w:ascii="Dubai" w:hAnsi="Dubai" w:cs="Dubai"/>
          <w:b/>
          <w:bCs/>
          <w:rtl/>
          <w:lang w:val="ar"/>
        </w:rPr>
        <w:t xml:space="preserve">معايير ممارسة NDIS هي مجموعة من الإرشادات التي تم تطويرها لضمان دعم وخدمات عالية الجودة للأشخاص ذوي الإعاقة في أستراليا. </w:t>
      </w:r>
    </w:p>
    <w:p w14:paraId="06DFB896" w14:textId="77777777" w:rsidR="005226FB" w:rsidRPr="0074797F" w:rsidRDefault="00225B38" w:rsidP="00074334">
      <w:pPr>
        <w:bidi/>
        <w:spacing w:after="120" w:line="240" w:lineRule="auto"/>
        <w:rPr>
          <w:rFonts w:ascii="Dubai" w:hAnsi="Dubai" w:cs="Dubai"/>
          <w:b/>
          <w:bCs/>
        </w:rPr>
      </w:pPr>
      <w:r w:rsidRPr="0074797F">
        <w:rPr>
          <w:rFonts w:ascii="Dubai" w:hAnsi="Dubai" w:cs="Dubai"/>
          <w:b/>
          <w:bCs/>
          <w:rtl/>
          <w:lang w:val="ar"/>
        </w:rPr>
        <w:t xml:space="preserve">تحدد هذه المعايير توقعات مزودي NDIS لتقديم رعاية آمنة وفعالة ومحترمة. </w:t>
      </w:r>
    </w:p>
    <w:p w14:paraId="0721388A" w14:textId="6C2F281F" w:rsidR="001D184B" w:rsidRPr="0074797F" w:rsidRDefault="00225B38" w:rsidP="00281965">
      <w:pPr>
        <w:bidi/>
        <w:spacing w:after="240" w:line="240" w:lineRule="auto"/>
        <w:rPr>
          <w:rFonts w:asciiTheme="majorHAnsi" w:hAnsiTheme="majorHAnsi" w:cs="Dubai"/>
          <w:color w:val="196B24" w:themeColor="accent3"/>
        </w:rPr>
      </w:pPr>
      <w:r w:rsidRPr="0074797F">
        <w:rPr>
          <w:rFonts w:ascii="Dubai" w:hAnsi="Dubai" w:cs="Dubai"/>
          <w:color w:val="196B24" w:themeColor="accent3"/>
          <w:rtl/>
          <w:lang w:val="ar"/>
        </w:rPr>
        <w:t xml:space="preserve">تركز </w:t>
      </w:r>
      <w:r w:rsidRPr="0074797F">
        <w:rPr>
          <w:rFonts w:ascii="Dubai" w:hAnsi="Dubai" w:cs="Dubai"/>
          <w:b/>
          <w:bCs/>
          <w:color w:val="196B24" w:themeColor="accent3"/>
          <w:rtl/>
          <w:lang w:val="ar"/>
        </w:rPr>
        <w:t>ممارسة إدارة الطوارئ والكوارث</w:t>
      </w:r>
      <w:r w:rsidRPr="0074797F">
        <w:rPr>
          <w:rFonts w:ascii="Dubai" w:hAnsi="Dubai" w:cs="Dubai"/>
          <w:color w:val="196B24" w:themeColor="accent3"/>
          <w:rtl/>
          <w:lang w:val="ar"/>
        </w:rPr>
        <w:t xml:space="preserve"> على كيفية استعداد مقدمي NDIS لحالات الطوارئ والكوارث والاستجابة لها والتعافي منها لضمان سلامة ورفاه المشاركين في NDIS. باتباع هذا المعيار، يمكن لمزودي NDIS دعم المشاركين بشكل أفضل ومساعدتهم على تجاوز الأوقات الصعبة بثقة وأمان.</w:t>
      </w:r>
    </w:p>
    <w:p w14:paraId="2082B08B" w14:textId="77777777" w:rsidR="00137CFB" w:rsidRPr="00281965" w:rsidRDefault="00225B38" w:rsidP="00074334">
      <w:pPr>
        <w:pStyle w:val="Heading2"/>
        <w:bidi/>
        <w:spacing w:before="0" w:after="120" w:line="240" w:lineRule="auto"/>
        <w:rPr>
          <w:rFonts w:ascii="Dubai" w:hAnsi="Dubai" w:cs="Dubai"/>
          <w:color w:val="ED0000"/>
          <w:sz w:val="28"/>
          <w:szCs w:val="28"/>
        </w:rPr>
      </w:pPr>
      <w:r w:rsidRPr="00281965">
        <w:rPr>
          <w:rFonts w:ascii="Dubai" w:hAnsi="Dubai" w:cs="Dubai"/>
          <w:color w:val="ED0000"/>
          <w:sz w:val="28"/>
          <w:szCs w:val="28"/>
          <w:rtl/>
          <w:lang w:val="ar"/>
        </w:rPr>
        <w:t>ما هي إدارة الطوارئ والكوارث؟</w:t>
      </w:r>
    </w:p>
    <w:p w14:paraId="50BB96FE" w14:textId="77777777" w:rsidR="00137CFB" w:rsidRPr="0074797F" w:rsidRDefault="00225B38" w:rsidP="00074334">
      <w:pPr>
        <w:bidi/>
        <w:spacing w:after="120" w:line="240" w:lineRule="auto"/>
        <w:rPr>
          <w:rFonts w:ascii="Dubai" w:hAnsi="Dubai" w:cs="Dubai"/>
        </w:rPr>
      </w:pPr>
      <w:r w:rsidRPr="0074797F">
        <w:rPr>
          <w:rFonts w:ascii="Dubai" w:hAnsi="Dubai" w:cs="Dubai"/>
          <w:rtl/>
          <w:lang w:val="ar"/>
        </w:rPr>
        <w:t>إدارة الطوارئ والكوارث تعني الاستعداد للأحداث غير المتوقعة التي قد تضر بالأشخاص أو الممتلكات. قد تشمل هذه الأحداث الكوارث الطبيعية مثل الفيضانات أو حرائق الغابات، أو وباء مثل COVID-19.</w:t>
      </w:r>
    </w:p>
    <w:p w14:paraId="479C6796" w14:textId="77777777" w:rsidR="00137CFB" w:rsidRPr="00281965" w:rsidRDefault="00225B38" w:rsidP="00074334">
      <w:pPr>
        <w:pStyle w:val="Heading2"/>
        <w:bidi/>
        <w:spacing w:before="0" w:after="120" w:line="240" w:lineRule="auto"/>
        <w:rPr>
          <w:rFonts w:ascii="Dubai" w:hAnsi="Dubai" w:cs="Dubai"/>
          <w:color w:val="ED0000"/>
          <w:sz w:val="28"/>
          <w:szCs w:val="28"/>
        </w:rPr>
      </w:pPr>
      <w:r w:rsidRPr="00281965">
        <w:rPr>
          <w:rFonts w:ascii="Dubai" w:hAnsi="Dubai" w:cs="Dubai"/>
          <w:color w:val="ED0000"/>
          <w:sz w:val="28"/>
          <w:szCs w:val="28"/>
          <w:rtl/>
          <w:lang w:val="ar"/>
        </w:rPr>
        <w:t>لماذا هي مهمة للمشاركين في NDIS؟</w:t>
      </w:r>
    </w:p>
    <w:p w14:paraId="563ED31C" w14:textId="46100880" w:rsidR="00137CFB" w:rsidRPr="0074797F" w:rsidRDefault="00225B38" w:rsidP="00074334">
      <w:pPr>
        <w:bidi/>
        <w:spacing w:after="120" w:line="240" w:lineRule="auto"/>
        <w:rPr>
          <w:rFonts w:ascii="Dubai" w:hAnsi="Dubai" w:cs="Dubai"/>
        </w:rPr>
      </w:pPr>
      <w:r w:rsidRPr="0074797F">
        <w:rPr>
          <w:rFonts w:ascii="Dubai" w:hAnsi="Dubai" w:cs="Dubai"/>
          <w:rtl/>
          <w:lang w:val="ar"/>
        </w:rPr>
        <w:t xml:space="preserve">قد يحتاج الأشخاص ذوو الإعاقة إلى مساعدة إضافية أثناء حالات الطوارئ. يضمن هذا المعيار أن مزودي </w:t>
      </w:r>
      <w:r w:rsidR="0074797F">
        <w:rPr>
          <w:rFonts w:ascii="Dubai" w:hAnsi="Dubai" w:cs="Dubai"/>
          <w:lang w:val="ar"/>
        </w:rPr>
        <w:br/>
      </w:r>
      <w:r w:rsidRPr="0074797F">
        <w:rPr>
          <w:rFonts w:ascii="Dubai" w:hAnsi="Dubai" w:cs="Dubai"/>
          <w:rtl/>
          <w:lang w:val="ar"/>
        </w:rPr>
        <w:t>NDIS لديهم خطط للحفاظ على سلامة المشاركين ودعمهم خلال هذه الأوقات.</w:t>
      </w:r>
    </w:p>
    <w:p w14:paraId="4335CF69" w14:textId="77777777" w:rsidR="00DC20B3" w:rsidRPr="00281965" w:rsidRDefault="00225B38" w:rsidP="00074334">
      <w:pPr>
        <w:pStyle w:val="Heading2"/>
        <w:bidi/>
        <w:spacing w:before="0" w:after="120" w:line="240" w:lineRule="auto"/>
        <w:rPr>
          <w:rFonts w:ascii="Dubai" w:hAnsi="Dubai" w:cs="Dubai"/>
          <w:color w:val="ED0000"/>
          <w:sz w:val="28"/>
          <w:szCs w:val="28"/>
        </w:rPr>
      </w:pPr>
      <w:r w:rsidRPr="00281965">
        <w:rPr>
          <w:rFonts w:ascii="Dubai" w:hAnsi="Dubai" w:cs="Dubai"/>
          <w:color w:val="ED0000"/>
          <w:sz w:val="28"/>
          <w:szCs w:val="28"/>
          <w:rtl/>
          <w:lang w:val="ar"/>
        </w:rPr>
        <w:t>ما الذي يجب أن يفعله مزود NDIS الخاص بي؟</w:t>
      </w:r>
    </w:p>
    <w:p w14:paraId="0262BAC0" w14:textId="77777777" w:rsidR="00AC7259" w:rsidRPr="0074797F" w:rsidRDefault="00225B38" w:rsidP="00074334">
      <w:pPr>
        <w:bidi/>
        <w:spacing w:after="120" w:line="240" w:lineRule="auto"/>
        <w:rPr>
          <w:rFonts w:ascii="Dubai" w:hAnsi="Dubai" w:cs="Dubai"/>
          <w:b/>
          <w:bCs/>
        </w:rPr>
      </w:pPr>
      <w:r w:rsidRPr="0074797F">
        <w:rPr>
          <w:rFonts w:ascii="Dubai" w:hAnsi="Dubai" w:cs="Dubai"/>
          <w:b/>
          <w:bCs/>
          <w:rtl/>
          <w:lang w:val="ar"/>
        </w:rPr>
        <w:t>يجب على مزودي NDIS:</w:t>
      </w:r>
    </w:p>
    <w:p w14:paraId="20A315CB" w14:textId="77777777" w:rsidR="0002391A" w:rsidRPr="0074797F" w:rsidRDefault="00225B38" w:rsidP="00074334">
      <w:pPr>
        <w:pStyle w:val="ListParagraph"/>
        <w:numPr>
          <w:ilvl w:val="0"/>
          <w:numId w:val="4"/>
        </w:numPr>
        <w:bidi/>
        <w:spacing w:after="120" w:line="240" w:lineRule="auto"/>
        <w:ind w:left="567" w:hanging="425"/>
        <w:contextualSpacing w:val="0"/>
        <w:rPr>
          <w:rFonts w:ascii="Dubai" w:hAnsi="Dubai" w:cs="Dubai"/>
          <w:b/>
          <w:bCs/>
        </w:rPr>
      </w:pPr>
      <w:r w:rsidRPr="0074797F">
        <w:rPr>
          <w:rFonts w:ascii="Dubai" w:hAnsi="Dubai" w:cs="Dubai"/>
          <w:b/>
          <w:bCs/>
          <w:rtl/>
          <w:lang w:val="ar"/>
        </w:rPr>
        <w:t>التحقق من المخاطر: وهذا ما يسمى تقييم المخاطر.</w:t>
      </w:r>
    </w:p>
    <w:p w14:paraId="2B87CF83" w14:textId="77777777" w:rsidR="0002391A" w:rsidRPr="0074797F" w:rsidRDefault="00225B38" w:rsidP="00074334">
      <w:pPr>
        <w:bidi/>
        <w:spacing w:after="120" w:line="240" w:lineRule="auto"/>
        <w:ind w:left="567"/>
        <w:rPr>
          <w:rFonts w:ascii="Dubai" w:hAnsi="Dubai" w:cs="Dubai"/>
        </w:rPr>
      </w:pPr>
      <w:r w:rsidRPr="0074797F">
        <w:rPr>
          <w:rFonts w:ascii="Dubai" w:hAnsi="Dubai" w:cs="Dubai"/>
          <w:rtl/>
          <w:lang w:val="ar"/>
        </w:rPr>
        <w:t>يجب على مزودي NDIS البحث عن الأشياء التي يمكن أن تؤذي الأشخاص - المشاركين في NDIS وموظفيهم - في المناطق التي يعملون فيها. يمكن أن يشمل ذلك مخاطر الكوارث الطبيعية، مثل الفيضانات أو العواصف، بما في ذلك المخاطر التي يتعرض لها المشاركون الأفراد الذين يدعمونهم عند حدوث هذه الأشياء.</w:t>
      </w:r>
    </w:p>
    <w:p w14:paraId="14309901" w14:textId="77777777" w:rsidR="00E007DE" w:rsidRPr="0074797F" w:rsidRDefault="00225B38" w:rsidP="00074334">
      <w:pPr>
        <w:bidi/>
        <w:spacing w:after="120" w:line="240" w:lineRule="auto"/>
        <w:ind w:left="567"/>
        <w:rPr>
          <w:rFonts w:ascii="Dubai" w:hAnsi="Dubai" w:cs="Dubai"/>
        </w:rPr>
      </w:pPr>
      <w:r w:rsidRPr="0074797F">
        <w:rPr>
          <w:rFonts w:ascii="Dubai" w:hAnsi="Dubai" w:cs="Dubai"/>
          <w:rtl/>
          <w:lang w:val="ar"/>
        </w:rPr>
        <w:t>يجب عليهم وضع خطط لكيفية تجنب هذه الأشياء حيثما كان ذلك ممكنًا، أو كيفية إدارتها إذا حدثت،</w:t>
      </w:r>
    </w:p>
    <w:p w14:paraId="276A689F" w14:textId="77CEF9EC" w:rsidR="003915A7" w:rsidRPr="0074797F" w:rsidRDefault="00225B38" w:rsidP="00074334">
      <w:pPr>
        <w:bidi/>
        <w:spacing w:after="120" w:line="240" w:lineRule="auto"/>
        <w:ind w:left="567"/>
        <w:rPr>
          <w:rFonts w:ascii="Dubai" w:hAnsi="Dubai" w:cs="Dubai"/>
        </w:rPr>
      </w:pPr>
      <w:r w:rsidRPr="0074797F">
        <w:rPr>
          <w:rFonts w:ascii="Dubai" w:hAnsi="Dubai" w:cs="Dubai"/>
          <w:rtl/>
          <w:lang w:val="ar"/>
        </w:rPr>
        <w:t>يجب عليهم مراجعة هذه المخاطر بانتظام وتحديث خططهم.</w:t>
      </w:r>
    </w:p>
    <w:p w14:paraId="383C6A83" w14:textId="43A47E5F" w:rsidR="003915A7" w:rsidRPr="0074797F" w:rsidRDefault="00225B38" w:rsidP="00474375">
      <w:pPr>
        <w:pStyle w:val="ListParagraph"/>
        <w:keepNext/>
        <w:keepLines/>
        <w:numPr>
          <w:ilvl w:val="0"/>
          <w:numId w:val="4"/>
        </w:numPr>
        <w:bidi/>
        <w:spacing w:after="120" w:line="240" w:lineRule="auto"/>
        <w:ind w:left="567" w:hanging="425"/>
        <w:contextualSpacing w:val="0"/>
        <w:rPr>
          <w:rFonts w:ascii="Dubai" w:hAnsi="Dubai" w:cs="Dubai"/>
          <w:b/>
          <w:bCs/>
        </w:rPr>
      </w:pPr>
      <w:r w:rsidRPr="0074797F">
        <w:rPr>
          <w:rFonts w:ascii="Dubai" w:hAnsi="Dubai" w:cs="Dubai"/>
          <w:b/>
          <w:bCs/>
          <w:rtl/>
          <w:lang w:val="ar"/>
        </w:rPr>
        <w:lastRenderedPageBreak/>
        <w:t>ضع خططًا لحالات الطوارئ: وهذا ما يسمى الاستعداد لإدارة الطوارئ والكوارث.</w:t>
      </w:r>
    </w:p>
    <w:p w14:paraId="00CEF9C3" w14:textId="1E6D41C6" w:rsidR="000A317D" w:rsidRPr="0074797F" w:rsidRDefault="00225B38" w:rsidP="00474375">
      <w:pPr>
        <w:pStyle w:val="ListParagraph"/>
        <w:keepNext/>
        <w:keepLines/>
        <w:bidi/>
        <w:spacing w:after="120" w:line="240" w:lineRule="auto"/>
        <w:ind w:left="567"/>
        <w:contextualSpacing w:val="0"/>
        <w:rPr>
          <w:rFonts w:ascii="Dubai" w:hAnsi="Dubai" w:cs="Dubai"/>
        </w:rPr>
      </w:pPr>
      <w:r w:rsidRPr="0074797F">
        <w:rPr>
          <w:rFonts w:ascii="Dubai" w:hAnsi="Dubai" w:cs="Dubai"/>
          <w:rtl/>
          <w:lang w:val="ar"/>
        </w:rPr>
        <w:t>يجب على مزودي NDIS كتابة ما يلي:</w:t>
      </w:r>
    </w:p>
    <w:p w14:paraId="1F505CF9" w14:textId="7301F58A" w:rsidR="000A317D" w:rsidRPr="0074797F" w:rsidRDefault="00225B38" w:rsidP="00474375">
      <w:pPr>
        <w:pStyle w:val="ListParagraph"/>
        <w:keepNext/>
        <w:keepLines/>
        <w:numPr>
          <w:ilvl w:val="0"/>
          <w:numId w:val="6"/>
        </w:numPr>
        <w:bidi/>
        <w:spacing w:after="120" w:line="240" w:lineRule="auto"/>
        <w:contextualSpacing w:val="0"/>
        <w:rPr>
          <w:rFonts w:ascii="Dubai" w:hAnsi="Dubai" w:cs="Dubai"/>
        </w:rPr>
      </w:pPr>
      <w:r w:rsidRPr="0074797F">
        <w:rPr>
          <w:rFonts w:ascii="Dubai" w:hAnsi="Dubai" w:cs="Dubai"/>
          <w:rtl/>
          <w:lang w:val="ar"/>
        </w:rPr>
        <w:t>ماذا تفعل إذا حدث شيء ما، مثل حريق أو فيضان،</w:t>
      </w:r>
    </w:p>
    <w:p w14:paraId="690B7999" w14:textId="77777777" w:rsidR="000A317D" w:rsidRPr="0074797F" w:rsidRDefault="00225B38" w:rsidP="000A317D">
      <w:pPr>
        <w:pStyle w:val="ListParagraph"/>
        <w:numPr>
          <w:ilvl w:val="0"/>
          <w:numId w:val="6"/>
        </w:numPr>
        <w:bidi/>
        <w:spacing w:after="120" w:line="240" w:lineRule="auto"/>
        <w:contextualSpacing w:val="0"/>
        <w:rPr>
          <w:rFonts w:ascii="Dubai" w:hAnsi="Dubai" w:cs="Dubai"/>
        </w:rPr>
      </w:pPr>
      <w:r w:rsidRPr="0074797F">
        <w:rPr>
          <w:rFonts w:ascii="Dubai" w:hAnsi="Dubai" w:cs="Dubai"/>
          <w:rtl/>
          <w:lang w:val="ar"/>
        </w:rPr>
        <w:t>كيف سيساعدون الناس عند حدوث حالة طوارئ أو كارثة، و</w:t>
      </w:r>
    </w:p>
    <w:p w14:paraId="7844D050" w14:textId="4E92A940" w:rsidR="00AC7259" w:rsidRPr="0074797F" w:rsidRDefault="002106F4" w:rsidP="000A317D">
      <w:pPr>
        <w:pStyle w:val="ListParagraph"/>
        <w:numPr>
          <w:ilvl w:val="0"/>
          <w:numId w:val="6"/>
        </w:numPr>
        <w:bidi/>
        <w:spacing w:after="120" w:line="240" w:lineRule="auto"/>
        <w:contextualSpacing w:val="0"/>
        <w:rPr>
          <w:rFonts w:ascii="Dubai" w:hAnsi="Dubai" w:cs="Dubai"/>
        </w:rPr>
      </w:pPr>
      <w:r w:rsidRPr="0074797F">
        <w:rPr>
          <w:rFonts w:ascii="Dubai" w:hAnsi="Dubai" w:cs="Dubai"/>
          <w:rtl/>
          <w:lang w:val="ar"/>
        </w:rPr>
        <w:t>كيف سيساعدون الناس بمجرد انتهاء الأمر.</w:t>
      </w:r>
    </w:p>
    <w:p w14:paraId="02F87A9D" w14:textId="75065491" w:rsidR="004018A6" w:rsidRPr="0074797F" w:rsidRDefault="00225B38" w:rsidP="00074334">
      <w:pPr>
        <w:pStyle w:val="ListParagraph"/>
        <w:bidi/>
        <w:spacing w:after="120" w:line="240" w:lineRule="auto"/>
        <w:ind w:left="567"/>
        <w:contextualSpacing w:val="0"/>
        <w:rPr>
          <w:rFonts w:ascii="Dubai" w:hAnsi="Dubai" w:cs="Dubai"/>
        </w:rPr>
      </w:pPr>
      <w:r w:rsidRPr="0074797F">
        <w:rPr>
          <w:rFonts w:ascii="Dubai" w:hAnsi="Dubai" w:cs="Dubai"/>
          <w:rtl/>
          <w:lang w:val="ar"/>
        </w:rPr>
        <w:t>يجب أن يكون لدى مزودي NDIS خطط لما يجب القيام به أثناء حالات الطوارئ. يجب أن تغطي هذه الخطط سيناريوهات مختلفة، مثل إجراءات الإخلاء واستراتيجيات الاتصال.</w:t>
      </w:r>
    </w:p>
    <w:p w14:paraId="11847BBB" w14:textId="77777777" w:rsidR="004018A6" w:rsidRPr="0074797F" w:rsidRDefault="00225B38" w:rsidP="00074334">
      <w:pPr>
        <w:pStyle w:val="ListParagraph"/>
        <w:bidi/>
        <w:spacing w:after="120" w:line="240" w:lineRule="auto"/>
        <w:ind w:left="567"/>
        <w:contextualSpacing w:val="0"/>
        <w:rPr>
          <w:rFonts w:ascii="Dubai" w:hAnsi="Dubai" w:cs="Dubai"/>
        </w:rPr>
      </w:pPr>
      <w:r w:rsidRPr="0074797F">
        <w:rPr>
          <w:rFonts w:ascii="Dubai" w:hAnsi="Dubai" w:cs="Dubai"/>
          <w:rtl/>
          <w:lang w:val="ar"/>
        </w:rPr>
        <w:t>يجب أن تكون الخطط بتنسيقات واضحة وسهلة الفهم.</w:t>
      </w:r>
    </w:p>
    <w:p w14:paraId="228B6C3C" w14:textId="77777777" w:rsidR="00133C7B" w:rsidRPr="0074797F" w:rsidRDefault="00225B38" w:rsidP="00133C7B">
      <w:pPr>
        <w:pStyle w:val="ListParagraph"/>
        <w:numPr>
          <w:ilvl w:val="0"/>
          <w:numId w:val="4"/>
        </w:numPr>
        <w:bidi/>
        <w:spacing w:after="120" w:line="240" w:lineRule="auto"/>
        <w:ind w:left="567" w:hanging="425"/>
        <w:contextualSpacing w:val="0"/>
        <w:rPr>
          <w:rFonts w:ascii="Dubai" w:hAnsi="Dubai" w:cs="Dubai"/>
          <w:b/>
          <w:bCs/>
        </w:rPr>
      </w:pPr>
      <w:r w:rsidRPr="0074797F">
        <w:rPr>
          <w:rFonts w:ascii="Dubai" w:hAnsi="Dubai" w:cs="Dubai"/>
          <w:b/>
          <w:bCs/>
          <w:rtl/>
          <w:lang w:val="ar"/>
        </w:rPr>
        <w:t>ضع خططًا لمواصلة دعم الأفراد: وهذا ما يسمى استمرارية الدعم</w:t>
      </w:r>
    </w:p>
    <w:p w14:paraId="59C40639" w14:textId="77777777" w:rsidR="00133C7B" w:rsidRPr="0074797F" w:rsidRDefault="00225B38" w:rsidP="00133C7B">
      <w:pPr>
        <w:pStyle w:val="ListParagraph"/>
        <w:bidi/>
        <w:spacing w:after="120" w:line="240" w:lineRule="auto"/>
        <w:ind w:left="567"/>
        <w:contextualSpacing w:val="0"/>
        <w:rPr>
          <w:rFonts w:ascii="Dubai" w:hAnsi="Dubai" w:cs="Dubai"/>
        </w:rPr>
      </w:pPr>
      <w:r w:rsidRPr="0074797F">
        <w:rPr>
          <w:rFonts w:ascii="Dubai" w:hAnsi="Dubai" w:cs="Dubai"/>
          <w:rtl/>
          <w:lang w:val="ar"/>
        </w:rPr>
        <w:t>يجب على مزودي NDIS التحدث إلى المشاركين في NDIS حول كيفية الحفاظ على سلامتهم، وكيف يريدون الحصول على الدعم في حالة حدوث شيء ما، مثل الحريق أو الفيضان.</w:t>
      </w:r>
    </w:p>
    <w:p w14:paraId="502F9D09" w14:textId="77777777" w:rsidR="00E016C4" w:rsidRPr="0074797F" w:rsidRDefault="00225B38" w:rsidP="00133C7B">
      <w:pPr>
        <w:pStyle w:val="ListParagraph"/>
        <w:bidi/>
        <w:spacing w:after="120" w:line="240" w:lineRule="auto"/>
        <w:ind w:left="567"/>
        <w:contextualSpacing w:val="0"/>
        <w:rPr>
          <w:rFonts w:ascii="Dubai" w:hAnsi="Dubai" w:cs="Dubai"/>
        </w:rPr>
      </w:pPr>
      <w:r w:rsidRPr="0074797F">
        <w:rPr>
          <w:rFonts w:ascii="Dubai" w:hAnsi="Dubai" w:cs="Dubai"/>
          <w:rtl/>
          <w:lang w:val="ar"/>
        </w:rPr>
        <w:t>يجب تدوين هذه الترتيبات. يجب أن يوضح مزودو NDIS كيف سيستمرون في دعمك أثناء الطوارئ أو الكوارث - حتى عندما تكون الأمور صعبة - وكذلك بعد انتهائها أثناء عودة الأمور إلى مسارها المعتاد.</w:t>
      </w:r>
    </w:p>
    <w:p w14:paraId="4DA8446D" w14:textId="77777777" w:rsidR="00906F3A" w:rsidRPr="0074797F" w:rsidRDefault="00225B38" w:rsidP="00133C7B">
      <w:pPr>
        <w:pStyle w:val="ListParagraph"/>
        <w:bidi/>
        <w:spacing w:after="120" w:line="240" w:lineRule="auto"/>
        <w:ind w:left="567"/>
        <w:contextualSpacing w:val="0"/>
        <w:rPr>
          <w:rFonts w:ascii="Dubai" w:hAnsi="Dubai" w:cs="Dubai"/>
        </w:rPr>
      </w:pPr>
      <w:r w:rsidRPr="0074797F">
        <w:rPr>
          <w:rFonts w:ascii="Dubai" w:hAnsi="Dubai" w:cs="Dubai"/>
          <w:rtl/>
          <w:lang w:val="ar"/>
        </w:rPr>
        <w:t>يجب مراجعة خطتك بانتظام للتأكد من أنها تتضمن معلومات محدثة مثل الأشخاص الذين يمكنك الاتصال بهم في حالات الطوارئ والأدوية التي تتناولها وأي دعم إضافي قد تحتاجه عند حدوث شيء ما.</w:t>
      </w:r>
    </w:p>
    <w:p w14:paraId="4B55E17D" w14:textId="77777777" w:rsidR="00E255D2" w:rsidRPr="0074797F" w:rsidRDefault="00225B38" w:rsidP="00E255D2">
      <w:pPr>
        <w:pStyle w:val="ListParagraph"/>
        <w:numPr>
          <w:ilvl w:val="0"/>
          <w:numId w:val="4"/>
        </w:numPr>
        <w:bidi/>
        <w:spacing w:after="120" w:line="240" w:lineRule="auto"/>
        <w:ind w:left="567" w:hanging="425"/>
        <w:contextualSpacing w:val="0"/>
        <w:rPr>
          <w:rFonts w:ascii="Dubai" w:hAnsi="Dubai" w:cs="Dubai"/>
          <w:b/>
          <w:bCs/>
        </w:rPr>
      </w:pPr>
      <w:r w:rsidRPr="0074797F">
        <w:rPr>
          <w:rFonts w:ascii="Dubai" w:hAnsi="Dubai" w:cs="Dubai"/>
          <w:b/>
          <w:bCs/>
          <w:rtl/>
          <w:lang w:val="ar"/>
        </w:rPr>
        <w:t>التحدث إلى الناس: وهذا ما يسمى التشاور.</w:t>
      </w:r>
    </w:p>
    <w:p w14:paraId="38B854B9" w14:textId="77777777" w:rsidR="00E255D2" w:rsidRPr="0074797F" w:rsidRDefault="00225B38" w:rsidP="00E255D2">
      <w:pPr>
        <w:pStyle w:val="ListParagraph"/>
        <w:bidi/>
        <w:spacing w:after="120" w:line="240" w:lineRule="auto"/>
        <w:ind w:left="567"/>
        <w:contextualSpacing w:val="0"/>
        <w:rPr>
          <w:rFonts w:ascii="Dubai" w:hAnsi="Dubai" w:cs="Dubai"/>
        </w:rPr>
      </w:pPr>
      <w:r w:rsidRPr="0074797F">
        <w:rPr>
          <w:rFonts w:ascii="Dubai" w:hAnsi="Dubai" w:cs="Dubai"/>
          <w:rtl/>
          <w:lang w:val="ar"/>
        </w:rPr>
        <w:t>يجب على مزودي NDIS إشراك المشاركين والموظفين في NDIS في التخطيط، بالإضافة إلى إخبار الجميع بالمعلومات المهمة أثناء الطوارئ أو الكوارث.</w:t>
      </w:r>
    </w:p>
    <w:p w14:paraId="12970EA8" w14:textId="77777777" w:rsidR="00E255D2" w:rsidRPr="0074797F" w:rsidRDefault="00225B38" w:rsidP="00E255D2">
      <w:pPr>
        <w:pStyle w:val="ListParagraph"/>
        <w:bidi/>
        <w:spacing w:after="120" w:line="240" w:lineRule="auto"/>
        <w:ind w:left="567"/>
        <w:contextualSpacing w:val="0"/>
        <w:rPr>
          <w:rFonts w:ascii="Dubai" w:hAnsi="Dubai" w:cs="Dubai"/>
        </w:rPr>
      </w:pPr>
      <w:r w:rsidRPr="0074797F">
        <w:rPr>
          <w:rFonts w:ascii="Dubai" w:hAnsi="Dubai" w:cs="Dubai"/>
          <w:rtl/>
          <w:lang w:val="ar"/>
        </w:rPr>
        <w:t>هذا يعني أنه يجب أن تتاح لك الفرصة لتقديم ملاحظات حول خطة إدارة الطوارئ والكوارث لمزود NDIS.</w:t>
      </w:r>
    </w:p>
    <w:p w14:paraId="481A0784" w14:textId="77777777" w:rsidR="00E255D2" w:rsidRPr="0074797F" w:rsidRDefault="00225B38" w:rsidP="00E255D2">
      <w:pPr>
        <w:bidi/>
        <w:spacing w:after="120" w:line="240" w:lineRule="auto"/>
        <w:ind w:left="567"/>
        <w:rPr>
          <w:rFonts w:ascii="Dubai" w:hAnsi="Dubai" w:cs="Dubai"/>
        </w:rPr>
      </w:pPr>
      <w:r w:rsidRPr="0074797F">
        <w:rPr>
          <w:rFonts w:ascii="Dubai" w:hAnsi="Dubai" w:cs="Dubai"/>
          <w:rtl/>
          <w:lang w:val="ar"/>
        </w:rPr>
        <w:t>يجب أن تكون طرق الاتصال في صيغ يمكن للمشاركين والموظفين في NDIS فهمها.</w:t>
      </w:r>
    </w:p>
    <w:p w14:paraId="299F2D8B" w14:textId="77777777" w:rsidR="004018A6" w:rsidRPr="0074797F" w:rsidRDefault="00225B38" w:rsidP="00074334">
      <w:pPr>
        <w:pStyle w:val="ListParagraph"/>
        <w:numPr>
          <w:ilvl w:val="0"/>
          <w:numId w:val="4"/>
        </w:numPr>
        <w:bidi/>
        <w:spacing w:after="120" w:line="240" w:lineRule="auto"/>
        <w:ind w:left="567" w:hanging="425"/>
        <w:contextualSpacing w:val="0"/>
        <w:rPr>
          <w:rFonts w:ascii="Dubai" w:hAnsi="Dubai" w:cs="Dubai"/>
          <w:b/>
          <w:bCs/>
        </w:rPr>
      </w:pPr>
      <w:r w:rsidRPr="0074797F">
        <w:rPr>
          <w:rFonts w:ascii="Dubai" w:hAnsi="Dubai" w:cs="Dubai"/>
          <w:b/>
          <w:bCs/>
          <w:rtl/>
          <w:lang w:val="ar"/>
        </w:rPr>
        <w:t>تعليم الموظفين والمشاركين: وهذا ما يسمى التدريب.</w:t>
      </w:r>
    </w:p>
    <w:p w14:paraId="5AA2F820" w14:textId="77777777" w:rsidR="0039369D" w:rsidRPr="0074797F" w:rsidRDefault="00225B38" w:rsidP="005D45A8">
      <w:pPr>
        <w:bidi/>
        <w:spacing w:after="120" w:line="240" w:lineRule="auto"/>
        <w:ind w:left="567"/>
        <w:rPr>
          <w:rFonts w:ascii="Dubai" w:hAnsi="Dubai" w:cs="Dubai"/>
        </w:rPr>
      </w:pPr>
      <w:r w:rsidRPr="0074797F">
        <w:rPr>
          <w:rFonts w:ascii="Dubai" w:hAnsi="Dubai" w:cs="Dubai"/>
          <w:rtl/>
          <w:lang w:val="ar"/>
        </w:rPr>
        <w:t xml:space="preserve">يجب على مزودي NDIS التأكد من أن الجميع يعرفون ما يجب القيام به في حالات الطوارئ. </w:t>
      </w:r>
    </w:p>
    <w:p w14:paraId="3915BA2B" w14:textId="77777777" w:rsidR="000B0377" w:rsidRPr="0074797F" w:rsidRDefault="00225B38" w:rsidP="005D45A8">
      <w:pPr>
        <w:bidi/>
        <w:spacing w:after="120" w:line="240" w:lineRule="auto"/>
        <w:ind w:left="567"/>
        <w:rPr>
          <w:rFonts w:ascii="Dubai" w:hAnsi="Dubai" w:cs="Dubai"/>
        </w:rPr>
      </w:pPr>
      <w:r w:rsidRPr="0074797F">
        <w:rPr>
          <w:rFonts w:ascii="Dubai" w:hAnsi="Dubai" w:cs="Dubai"/>
          <w:rtl/>
          <w:lang w:val="ar"/>
        </w:rPr>
        <w:t>يجب أن يتلقى الموظفون تدريبًا على كيفية تنفيذ خطط الطوارئ بفعالية. هذا يشمل:</w:t>
      </w:r>
    </w:p>
    <w:p w14:paraId="1193D599" w14:textId="77777777" w:rsidR="000B0377" w:rsidRPr="0074797F" w:rsidRDefault="00225B38" w:rsidP="000B0377">
      <w:pPr>
        <w:pStyle w:val="ListParagraph"/>
        <w:numPr>
          <w:ilvl w:val="0"/>
          <w:numId w:val="5"/>
        </w:numPr>
        <w:bidi/>
        <w:spacing w:after="120" w:line="240" w:lineRule="auto"/>
        <w:rPr>
          <w:rFonts w:ascii="Dubai" w:hAnsi="Dubai" w:cs="Dubai"/>
        </w:rPr>
      </w:pPr>
      <w:r w:rsidRPr="0074797F">
        <w:rPr>
          <w:rFonts w:ascii="Dubai" w:hAnsi="Dubai" w:cs="Dubai"/>
          <w:rtl/>
          <w:lang w:val="ar"/>
        </w:rPr>
        <w:t xml:space="preserve">كيفية تجنب الخطر إن أمكن، </w:t>
      </w:r>
    </w:p>
    <w:p w14:paraId="6F75F71E" w14:textId="77777777" w:rsidR="000B0377" w:rsidRPr="0074797F" w:rsidRDefault="00225B38" w:rsidP="000B0377">
      <w:pPr>
        <w:pStyle w:val="ListParagraph"/>
        <w:numPr>
          <w:ilvl w:val="0"/>
          <w:numId w:val="5"/>
        </w:numPr>
        <w:bidi/>
        <w:spacing w:after="120" w:line="240" w:lineRule="auto"/>
        <w:rPr>
          <w:rFonts w:ascii="Dubai" w:hAnsi="Dubai" w:cs="Dubai"/>
        </w:rPr>
      </w:pPr>
      <w:r w:rsidRPr="0074797F">
        <w:rPr>
          <w:rFonts w:ascii="Dubai" w:hAnsi="Dubai" w:cs="Dubai"/>
          <w:rtl/>
          <w:lang w:val="ar"/>
        </w:rPr>
        <w:t xml:space="preserve">كيفية مساعدة المشاركين الأفراد أثناء حالات الطوارئ، و </w:t>
      </w:r>
    </w:p>
    <w:p w14:paraId="1B961E01" w14:textId="77777777" w:rsidR="0039369D" w:rsidRPr="0074797F" w:rsidRDefault="00225B38" w:rsidP="000B0377">
      <w:pPr>
        <w:pStyle w:val="ListParagraph"/>
        <w:numPr>
          <w:ilvl w:val="0"/>
          <w:numId w:val="5"/>
        </w:numPr>
        <w:bidi/>
        <w:spacing w:after="120" w:line="240" w:lineRule="auto"/>
        <w:rPr>
          <w:rFonts w:ascii="Dubai" w:hAnsi="Dubai" w:cs="Dubai"/>
        </w:rPr>
      </w:pPr>
      <w:r w:rsidRPr="0074797F">
        <w:rPr>
          <w:rFonts w:ascii="Dubai" w:hAnsi="Dubai" w:cs="Dubai"/>
          <w:rtl/>
          <w:lang w:val="ar"/>
        </w:rPr>
        <w:t>كيفية استخدام أي معدات خاصة قد تساعد - مثل القفازات والأقنعة أثناء تفشي وباء.</w:t>
      </w:r>
    </w:p>
    <w:p w14:paraId="6909D99D" w14:textId="77777777" w:rsidR="0039369D" w:rsidRPr="0074797F" w:rsidRDefault="00225B38" w:rsidP="005D45A8">
      <w:pPr>
        <w:bidi/>
        <w:spacing w:after="120" w:line="240" w:lineRule="auto"/>
        <w:ind w:left="567"/>
        <w:rPr>
          <w:rFonts w:ascii="Dubai" w:hAnsi="Dubai" w:cs="Dubai"/>
        </w:rPr>
      </w:pPr>
      <w:r w:rsidRPr="0074797F">
        <w:rPr>
          <w:rFonts w:ascii="Dubai" w:hAnsi="Dubai" w:cs="Dubai"/>
          <w:rtl/>
          <w:lang w:val="ar"/>
        </w:rPr>
        <w:lastRenderedPageBreak/>
        <w:t>يجب أن يتلقى المشاركون أيضًا تعليمًا حول ما يجب القيام به أثناء حالات الطوارئ وكيف سيدعمهم مزود NDIS الخاص بهم.</w:t>
      </w:r>
    </w:p>
    <w:p w14:paraId="39EE404A" w14:textId="77777777" w:rsidR="004018A6" w:rsidRPr="0074797F" w:rsidRDefault="00225B38" w:rsidP="00074334">
      <w:pPr>
        <w:pStyle w:val="ListParagraph"/>
        <w:numPr>
          <w:ilvl w:val="0"/>
          <w:numId w:val="4"/>
        </w:numPr>
        <w:bidi/>
        <w:spacing w:after="120" w:line="240" w:lineRule="auto"/>
        <w:ind w:left="567" w:hanging="425"/>
        <w:contextualSpacing w:val="0"/>
        <w:rPr>
          <w:rFonts w:ascii="Dubai" w:hAnsi="Dubai" w:cs="Dubai"/>
          <w:b/>
          <w:bCs/>
        </w:rPr>
      </w:pPr>
      <w:r w:rsidRPr="0074797F">
        <w:rPr>
          <w:rFonts w:ascii="Dubai" w:hAnsi="Dubai" w:cs="Dubai"/>
          <w:b/>
          <w:bCs/>
          <w:rtl/>
          <w:lang w:val="ar"/>
        </w:rPr>
        <w:t>التحسُّن: هذا يسمى التحسين المستمر</w:t>
      </w:r>
    </w:p>
    <w:p w14:paraId="04253213" w14:textId="77777777" w:rsidR="00AC7259" w:rsidRPr="0074797F" w:rsidRDefault="00225B38" w:rsidP="005D45A8">
      <w:pPr>
        <w:pStyle w:val="ListParagraph"/>
        <w:bidi/>
        <w:spacing w:after="120" w:line="240" w:lineRule="auto"/>
        <w:ind w:left="567"/>
        <w:contextualSpacing w:val="0"/>
        <w:rPr>
          <w:rFonts w:ascii="Dubai" w:hAnsi="Dubai" w:cs="Dubai"/>
        </w:rPr>
      </w:pPr>
      <w:r w:rsidRPr="0074797F">
        <w:rPr>
          <w:rFonts w:ascii="Dubai" w:hAnsi="Dubai" w:cs="Dubai"/>
          <w:rtl/>
          <w:lang w:val="ar"/>
        </w:rPr>
        <w:t>يجب على مزودي NDIS الاستمرار في ممارسة وتحسين خطط الطوارئ للحفاظ على سلامة الجميع.</w:t>
      </w:r>
    </w:p>
    <w:p w14:paraId="21FEB88E" w14:textId="77777777" w:rsidR="00DC20B3" w:rsidRPr="0074797F" w:rsidRDefault="00225B38" w:rsidP="005D45A8">
      <w:pPr>
        <w:bidi/>
        <w:spacing w:after="120" w:line="240" w:lineRule="auto"/>
        <w:ind w:left="567"/>
        <w:rPr>
          <w:rFonts w:ascii="Dubai" w:hAnsi="Dubai" w:cs="Dubai"/>
        </w:rPr>
      </w:pPr>
      <w:r w:rsidRPr="0074797F">
        <w:rPr>
          <w:rFonts w:ascii="Dubai" w:hAnsi="Dubai" w:cs="Dubai"/>
          <w:rtl/>
          <w:lang w:val="ar"/>
        </w:rPr>
        <w:t>يجب عليهم أيضًا مراجعة واختبار خطط الطوارئ الخاصة بهم بانتظام للتأكد من فعاليتها.</w:t>
      </w:r>
    </w:p>
    <w:p w14:paraId="08D05ADE" w14:textId="4A46BDBB" w:rsidR="00263DF6" w:rsidRPr="008637D9" w:rsidRDefault="00225B38" w:rsidP="00C32047">
      <w:pPr>
        <w:bidi/>
        <w:spacing w:after="240" w:line="240" w:lineRule="auto"/>
        <w:ind w:left="562"/>
        <w:rPr>
          <w:rFonts w:asciiTheme="majorHAnsi" w:hAnsiTheme="majorHAnsi" w:cs="Dubai"/>
          <w:color w:val="FF0000"/>
        </w:rPr>
      </w:pPr>
      <w:r w:rsidRPr="0074797F">
        <w:rPr>
          <w:rFonts w:ascii="Dubai" w:hAnsi="Dubai" w:cs="Dubai"/>
          <w:rtl/>
          <w:lang w:val="ar"/>
        </w:rPr>
        <w:t>يجب استخدام التعليقات الواردة من المشاركين والموظفين لتحسين هذه الخطط بمرور الوقت، خاصة بعد حدوث حالة طوارئ أو كارثة، حتى يتمكن الجميع من التعلم والقيام بالأشياء بشكل أفضل في المرة القادمة.</w:t>
      </w:r>
    </w:p>
    <w:p w14:paraId="3C3AA960" w14:textId="77777777" w:rsidR="001A4533" w:rsidRPr="00C32047" w:rsidRDefault="00225B38" w:rsidP="001A4533">
      <w:pPr>
        <w:pStyle w:val="Heading2"/>
        <w:bidi/>
        <w:rPr>
          <w:rFonts w:ascii="Dubai" w:hAnsi="Dubai" w:cs="Dubai"/>
          <w:color w:val="ED0000"/>
          <w:sz w:val="28"/>
          <w:szCs w:val="28"/>
        </w:rPr>
      </w:pPr>
      <w:r w:rsidRPr="00C32047">
        <w:rPr>
          <w:rFonts w:ascii="Dubai" w:hAnsi="Dubai" w:cs="Dubai"/>
          <w:color w:val="ED0000"/>
          <w:sz w:val="28"/>
          <w:szCs w:val="28"/>
          <w:rtl/>
          <w:lang w:val="ar"/>
        </w:rPr>
        <w:t>هل يجب على جميع مزودي NDIS القيام بنفس الأشياء؟</w:t>
      </w:r>
    </w:p>
    <w:p w14:paraId="3180A097" w14:textId="77777777" w:rsidR="001D184B" w:rsidRPr="0074797F" w:rsidRDefault="00225B38" w:rsidP="00074334">
      <w:pPr>
        <w:bidi/>
        <w:spacing w:after="120" w:line="240" w:lineRule="auto"/>
        <w:rPr>
          <w:rFonts w:ascii="Dubai" w:hAnsi="Dubai" w:cs="Dubai"/>
        </w:rPr>
      </w:pPr>
      <w:r w:rsidRPr="0074797F">
        <w:rPr>
          <w:rFonts w:ascii="Dubai" w:hAnsi="Dubai" w:cs="Dubai"/>
          <w:rtl/>
          <w:lang w:val="ar"/>
        </w:rPr>
        <w:t xml:space="preserve">يأتي مزودو NDIS بجميع الأشكال والأحجام، ويقدمون أنواعًا مختلفة من الدعم للأشخاص. لذلك، من المنطقي أن الطريقة التي يستوفون بها معايير ممارسة NDIS قد تكون مختلفة أيضًا. </w:t>
      </w:r>
    </w:p>
    <w:p w14:paraId="2E9D9D18" w14:textId="49A95646" w:rsidR="00A466E6" w:rsidRPr="0074797F" w:rsidRDefault="00225B38" w:rsidP="00074334">
      <w:pPr>
        <w:bidi/>
        <w:spacing w:after="120" w:line="240" w:lineRule="auto"/>
        <w:rPr>
          <w:rFonts w:ascii="Dubai" w:hAnsi="Dubai" w:cs="Dubai"/>
        </w:rPr>
      </w:pPr>
      <w:r w:rsidRPr="0074797F">
        <w:rPr>
          <w:rFonts w:ascii="Dubai" w:hAnsi="Dubai" w:cs="Dubai"/>
          <w:rtl/>
          <w:lang w:val="ar"/>
        </w:rPr>
        <w:t xml:space="preserve">عندما يقوم مقدمو NDIS بتقييم المخاطر، فإنهم يفكرون في حجم الخطر ومقدار ما يحتاجون إلى القيام به للحفاظ على سلامة الجميع. يفكرون في مدى احتمالية حدوث شيء سيء وما يتعين عليهم القيام به </w:t>
      </w:r>
      <w:r w:rsidR="00C372FB">
        <w:rPr>
          <w:rFonts w:ascii="Dubai" w:hAnsi="Dubai" w:cs="Dubai"/>
          <w:lang w:val="ar"/>
        </w:rPr>
        <w:br/>
      </w:r>
      <w:r w:rsidRPr="0074797F">
        <w:rPr>
          <w:rFonts w:ascii="Dubai" w:hAnsi="Dubai" w:cs="Dubai"/>
          <w:rtl/>
          <w:lang w:val="ar"/>
        </w:rPr>
        <w:t xml:space="preserve">للتحضير له. </w:t>
      </w:r>
    </w:p>
    <w:p w14:paraId="6FA06C32" w14:textId="0617C9E5" w:rsidR="00B24033" w:rsidRPr="0074797F" w:rsidRDefault="00225B38" w:rsidP="0075715C">
      <w:pPr>
        <w:bidi/>
        <w:spacing w:after="120" w:line="240" w:lineRule="auto"/>
        <w:rPr>
          <w:rFonts w:ascii="Dubai" w:hAnsi="Dubai" w:cs="Dubai"/>
        </w:rPr>
      </w:pPr>
      <w:r w:rsidRPr="0074797F">
        <w:rPr>
          <w:rFonts w:ascii="Dubai" w:hAnsi="Dubai" w:cs="Dubai"/>
          <w:rtl/>
          <w:lang w:val="ar"/>
        </w:rPr>
        <w:t xml:space="preserve">على سبيل المثال، قد يفعلون الكثير للاستعداد لفيضان كبير مقارنة بفيضان صغير. إنهم يضعون خططًا تناسب الموقف. مثل تحديد نوع الملابس التي يجب ارتداؤها حسب اختلاف الطقس. إذا كان الجو ممطرًا قليلاً، فقد تأخذ مظلة. ولكن إذا كانت هناك عاصفة كبيرة قادمة، فقد تحتاج إلى معطف واق من المطر وحذاء للمطر </w:t>
      </w:r>
      <w:r w:rsidR="00DF30F6">
        <w:rPr>
          <w:rFonts w:ascii="Dubai" w:hAnsi="Dubai" w:cs="Dubai"/>
          <w:lang w:val="ar"/>
        </w:rPr>
        <w:br/>
      </w:r>
      <w:r w:rsidRPr="0074797F">
        <w:rPr>
          <w:rFonts w:ascii="Dubai" w:hAnsi="Dubai" w:cs="Dubai"/>
          <w:rtl/>
          <w:lang w:val="ar"/>
        </w:rPr>
        <w:t xml:space="preserve">وحتى حقيبة مقاومة للماء. </w:t>
      </w:r>
    </w:p>
    <w:p w14:paraId="7863A921" w14:textId="77777777" w:rsidR="0075715C" w:rsidRPr="0074797F" w:rsidRDefault="00225B38" w:rsidP="0075715C">
      <w:pPr>
        <w:bidi/>
        <w:spacing w:after="120" w:line="240" w:lineRule="auto"/>
        <w:rPr>
          <w:rFonts w:ascii="Dubai" w:hAnsi="Dubai" w:cs="Dubai"/>
        </w:rPr>
      </w:pPr>
      <w:r w:rsidRPr="0074797F">
        <w:rPr>
          <w:rFonts w:ascii="Dubai" w:hAnsi="Dubai" w:cs="Dubai"/>
          <w:rtl/>
          <w:lang w:val="ar"/>
        </w:rPr>
        <w:t>وهذا ما يسمى بالمخاطر النسبية.</w:t>
      </w:r>
    </w:p>
    <w:p w14:paraId="225C57A4" w14:textId="77777777" w:rsidR="00C918FD" w:rsidRPr="0074797F" w:rsidRDefault="00225B38" w:rsidP="00F63A0B">
      <w:pPr>
        <w:bidi/>
        <w:spacing w:after="120" w:line="240" w:lineRule="auto"/>
        <w:rPr>
          <w:rFonts w:ascii="Dubai" w:hAnsi="Dubai" w:cs="Dubai"/>
        </w:rPr>
      </w:pPr>
      <w:r w:rsidRPr="0074797F">
        <w:rPr>
          <w:rFonts w:ascii="Dubai" w:hAnsi="Dubai" w:cs="Dubai"/>
          <w:rtl/>
          <w:lang w:val="ar"/>
        </w:rPr>
        <w:t xml:space="preserve">الأشياء التي يمكن أن تؤثر على كيفية قيام مزودي NDIS بذلك هي حجم مؤسستهم، وأنواع دعم NDIS التي يقدمونها، </w:t>
      </w:r>
      <w:r w:rsidRPr="0074797F">
        <w:rPr>
          <w:rFonts w:ascii="Dubai" w:hAnsi="Dubai" w:cs="Dubai"/>
          <w:u w:val="single"/>
          <w:rtl/>
          <w:lang w:val="ar"/>
        </w:rPr>
        <w:t>وأنتم</w:t>
      </w:r>
      <w:r w:rsidRPr="0074797F">
        <w:rPr>
          <w:rFonts w:ascii="Dubai" w:hAnsi="Dubai" w:cs="Dubai"/>
          <w:rtl/>
          <w:lang w:val="ar"/>
        </w:rPr>
        <w:t xml:space="preserve"> - المشاركون في NDIS. </w:t>
      </w:r>
    </w:p>
    <w:p w14:paraId="4B9B03C5" w14:textId="77777777" w:rsidR="00C918FD" w:rsidRPr="0074797F" w:rsidRDefault="00225B38" w:rsidP="00F63A0B">
      <w:pPr>
        <w:bidi/>
        <w:spacing w:after="120" w:line="240" w:lineRule="auto"/>
        <w:rPr>
          <w:rFonts w:ascii="Dubai" w:hAnsi="Dubai" w:cs="Dubai"/>
          <w:b/>
          <w:bCs/>
        </w:rPr>
      </w:pPr>
      <w:r w:rsidRPr="0074797F">
        <w:rPr>
          <w:rFonts w:ascii="Dubai" w:hAnsi="Dubai" w:cs="Dubai"/>
          <w:b/>
          <w:bCs/>
          <w:rtl/>
          <w:lang w:val="ar"/>
        </w:rPr>
        <w:t>يجب على مزودي NDIS إيجاد التوازن الصحيح للحفاظ على سلامة الجميع مع احترام اختيارات كل فرد حول الطريقة التي يريد بها تلقي الدعم.</w:t>
      </w:r>
    </w:p>
    <w:p w14:paraId="14EC8A90" w14:textId="77777777" w:rsidR="0075715C" w:rsidRPr="0074797F" w:rsidRDefault="00225B38" w:rsidP="00852612">
      <w:pPr>
        <w:keepNext/>
        <w:keepLines/>
        <w:bidi/>
        <w:spacing w:after="120" w:line="240" w:lineRule="auto"/>
        <w:rPr>
          <w:rFonts w:ascii="Dubai" w:hAnsi="Dubai" w:cs="Dubai"/>
          <w:b/>
          <w:bCs/>
          <w:color w:val="196B24" w:themeColor="accent3"/>
        </w:rPr>
      </w:pPr>
      <w:r w:rsidRPr="0074797F">
        <w:rPr>
          <w:rFonts w:ascii="Dubai" w:hAnsi="Dubai" w:cs="Dubai"/>
          <w:b/>
          <w:bCs/>
          <w:color w:val="196B24" w:themeColor="accent3"/>
          <w:rtl/>
          <w:lang w:val="ar"/>
        </w:rPr>
        <w:lastRenderedPageBreak/>
        <w:t>تخيل اثنين من مزودي NDIS.</w:t>
      </w:r>
    </w:p>
    <w:p w14:paraId="518C82AA" w14:textId="77777777" w:rsidR="006065BD" w:rsidRPr="0074797F" w:rsidRDefault="00225B38" w:rsidP="00852612">
      <w:pPr>
        <w:keepNext/>
        <w:keepLines/>
        <w:bidi/>
        <w:spacing w:after="120" w:line="240" w:lineRule="auto"/>
        <w:rPr>
          <w:rFonts w:ascii="Dubai" w:hAnsi="Dubai" w:cs="Dubai"/>
          <w:color w:val="196B24" w:themeColor="accent3"/>
        </w:rPr>
      </w:pPr>
      <w:r w:rsidRPr="0074797F">
        <w:rPr>
          <w:rFonts w:ascii="Dubai" w:hAnsi="Dubai" w:cs="Dubai"/>
          <w:color w:val="196B24" w:themeColor="accent3"/>
          <w:rtl/>
          <w:lang w:val="ar"/>
        </w:rPr>
        <w:t xml:space="preserve">المزود 1 هو منظمة محلية صغيرة تقدم الدعم العلاجي لعدد قليل من المشاركين في NDIS في بلدة صغيرة. </w:t>
      </w:r>
    </w:p>
    <w:p w14:paraId="167D911F" w14:textId="77777777" w:rsidR="0075715C" w:rsidRPr="0074797F" w:rsidRDefault="00225B38" w:rsidP="00852612">
      <w:pPr>
        <w:keepNext/>
        <w:keepLines/>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يعيش جميع الأشخاص الذين يدعمونهم بشكل مستقل في المجتمع بمفردهم أو مع الأصدقاء أو العائلة.</w:t>
      </w:r>
    </w:p>
    <w:p w14:paraId="6A35122C" w14:textId="77777777" w:rsidR="006065BD" w:rsidRPr="0074797F" w:rsidRDefault="00225B38" w:rsidP="00852612">
      <w:pPr>
        <w:keepNext/>
        <w:keepLines/>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لدى المزود 1 خطة طوارئ بسيطة، مع قائمة بجهات الاتصال في حالات الطوارئ.</w:t>
      </w:r>
    </w:p>
    <w:p w14:paraId="11071FDE" w14:textId="77777777" w:rsidR="006065BD"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 xml:space="preserve">حصل موظفوه على تدريب أساسي على الإسعافات الأولية وتدريب على مكافحة العدوى. </w:t>
      </w:r>
    </w:p>
    <w:p w14:paraId="595E411E" w14:textId="75DC6FAB" w:rsidR="006065BD"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 xml:space="preserve">تحدثوا إلى كل من المشاركين في NDIS حول ما سيفعلونه إذا لم يتمكنوا من تقديم العلاج بسبب حدوث </w:t>
      </w:r>
      <w:r w:rsidR="00046470">
        <w:rPr>
          <w:rFonts w:ascii="Dubai" w:hAnsi="Dubai" w:cs="Dubai"/>
          <w:color w:val="BF4E14" w:themeColor="accent2" w:themeShade="BF"/>
          <w:lang w:val="ar"/>
        </w:rPr>
        <w:br/>
      </w:r>
      <w:r w:rsidRPr="0074797F">
        <w:rPr>
          <w:rFonts w:ascii="Dubai" w:hAnsi="Dubai" w:cs="Dubai"/>
          <w:color w:val="BF4E14" w:themeColor="accent2" w:themeShade="BF"/>
          <w:rtl/>
          <w:lang w:val="ar"/>
        </w:rPr>
        <w:t xml:space="preserve">شيء مثل الحريق أو الفيضان. </w:t>
      </w:r>
    </w:p>
    <w:p w14:paraId="0FF501F4" w14:textId="77777777" w:rsidR="006065BD"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 xml:space="preserve">قاموا بتوثيق هذه الترتيبات في اتفاقية خدمة كل مشارك. </w:t>
      </w:r>
    </w:p>
    <w:p w14:paraId="4558B040" w14:textId="405F6EE9" w:rsidR="00AB76B2"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 xml:space="preserve">يتحققون كل عام من دقة تفاصيل الاتصال بالمشاركين، وأنهم لا يزالون راضين عن ترتيبات الدعم التي </w:t>
      </w:r>
      <w:r w:rsidR="00852612">
        <w:rPr>
          <w:rFonts w:ascii="Dubai" w:hAnsi="Dubai" w:cs="Dubai"/>
          <w:color w:val="BF4E14" w:themeColor="accent2" w:themeShade="BF"/>
          <w:lang w:val="ar"/>
        </w:rPr>
        <w:br/>
      </w:r>
      <w:r w:rsidRPr="0074797F">
        <w:rPr>
          <w:rFonts w:ascii="Dubai" w:hAnsi="Dubai" w:cs="Dubai"/>
          <w:color w:val="BF4E14" w:themeColor="accent2" w:themeShade="BF"/>
          <w:rtl/>
          <w:lang w:val="ar"/>
        </w:rPr>
        <w:t xml:space="preserve">تمت مناقشتها. </w:t>
      </w:r>
    </w:p>
    <w:p w14:paraId="766E7372" w14:textId="77777777" w:rsidR="006065BD"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في كل عام عندما يراجعون تقييم المخاطر وخطة إدارة الطوارئ التنظيمية، يرسلون خطابًا إلى المشاركين للسؤال عما إذا كانت لديهم أي ملاحظات.</w:t>
      </w:r>
    </w:p>
    <w:p w14:paraId="064FC159" w14:textId="77777777" w:rsidR="006065BD" w:rsidRPr="0074797F" w:rsidRDefault="00225B38" w:rsidP="006065BD">
      <w:pPr>
        <w:bidi/>
        <w:spacing w:after="120" w:line="240" w:lineRule="auto"/>
        <w:rPr>
          <w:rFonts w:ascii="Dubai" w:hAnsi="Dubai" w:cs="Dubai"/>
          <w:color w:val="196B24" w:themeColor="accent3"/>
        </w:rPr>
      </w:pPr>
      <w:r w:rsidRPr="0074797F">
        <w:rPr>
          <w:rFonts w:ascii="Dubai" w:hAnsi="Dubai" w:cs="Dubai"/>
          <w:color w:val="196B24" w:themeColor="accent3"/>
          <w:rtl/>
          <w:lang w:val="ar"/>
        </w:rPr>
        <w:t xml:space="preserve">المزود 2 هو منظمة وطنية كبيرة تدعم مئات المشاركين عبر ولايات متعددة وتوفر دعم الإقامة بالإضافة إلى دعم المجتمع المحلي. </w:t>
      </w:r>
    </w:p>
    <w:p w14:paraId="3CB91A38" w14:textId="77777777" w:rsidR="00342585"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 xml:space="preserve">لديهم خطة لإدارة الطوارئ والكوارث لمنظمتهم، بالإضافة إلى خطط فردية لكل من خدمات الإقامة التي يديرونها. </w:t>
      </w:r>
    </w:p>
    <w:p w14:paraId="242FBA9A" w14:textId="77777777" w:rsidR="0094157D"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يقدم المزود 2 تدريبات طوارئ منتظمة للموظفين والمشاركين في جميع خدماتهم.</w:t>
      </w:r>
    </w:p>
    <w:p w14:paraId="56165AC5" w14:textId="77777777" w:rsidR="00173FE3"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 xml:space="preserve">جميع المشاركين الذين يدعمونهم في خدمات الإقامة لديهم خطة فردية لإدارة الطوارئ. </w:t>
      </w:r>
    </w:p>
    <w:p w14:paraId="32A51394" w14:textId="31F4B84C" w:rsidR="00B3424E"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 xml:space="preserve">بعض المشاركين الذين يتلقون دعمًا مجتمعيًا من المزود 2 لديهم بالفعل خطط مع مزود NDIS آخر. طلب المزود 2 أن يتم تضمينه في هذه الخطة - ما سيفعله لمواصلة دعم هؤلاء المشاركين في حالة حدوث شيء </w:t>
      </w:r>
      <w:r w:rsidR="001703BA">
        <w:rPr>
          <w:rFonts w:ascii="Dubai" w:hAnsi="Dubai" w:cs="Dubai"/>
          <w:color w:val="BF4E14" w:themeColor="accent2" w:themeShade="BF"/>
          <w:lang w:val="ar"/>
        </w:rPr>
        <w:br/>
      </w:r>
      <w:r w:rsidRPr="0074797F">
        <w:rPr>
          <w:rFonts w:ascii="Dubai" w:hAnsi="Dubai" w:cs="Dubai"/>
          <w:color w:val="BF4E14" w:themeColor="accent2" w:themeShade="BF"/>
          <w:rtl/>
          <w:lang w:val="ar"/>
        </w:rPr>
        <w:t>مثل الفيضان أو الحريق.</w:t>
      </w:r>
    </w:p>
    <w:p w14:paraId="01ECF0B5" w14:textId="77777777" w:rsidR="00D17EA4"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قام المزود 2 بتوثيق ما إذا كان لدى الأشخاص خطة فردية - أو لديهم ترتيبات بديلة - في اتفاقية الخدمة لكل مشارك والتي يراجعونها كل عام.</w:t>
      </w:r>
    </w:p>
    <w:p w14:paraId="79DAFE5B" w14:textId="77777777" w:rsidR="007053CD" w:rsidRPr="0074797F" w:rsidRDefault="00225B38" w:rsidP="00074334">
      <w:pPr>
        <w:bidi/>
        <w:spacing w:after="120" w:line="240" w:lineRule="auto"/>
        <w:rPr>
          <w:rFonts w:ascii="Dubai" w:hAnsi="Dubai" w:cs="Dubai"/>
          <w:color w:val="BF4E14" w:themeColor="accent2" w:themeShade="BF"/>
        </w:rPr>
      </w:pPr>
      <w:r w:rsidRPr="0074797F">
        <w:rPr>
          <w:rFonts w:ascii="Dubai" w:hAnsi="Dubai" w:cs="Dubai"/>
          <w:color w:val="BF4E14" w:themeColor="accent2" w:themeShade="BF"/>
          <w:rtl/>
          <w:lang w:val="ar"/>
        </w:rPr>
        <w:t>مرة واحدة في السنة، يوفر المزود 2 طرقًا للمشاركين لتقديم ملاحظات حول جميع الخطط والسياسات والإجراءات التنظيمية، بما في ذلك تلك المتعلقة بإدارة الطوارئ والكوارث.</w:t>
      </w:r>
    </w:p>
    <w:p w14:paraId="4450D94F" w14:textId="49237BFC" w:rsidR="00434817" w:rsidRDefault="00225B38" w:rsidP="00225B38">
      <w:pPr>
        <w:bidi/>
        <w:spacing w:after="120" w:line="240" w:lineRule="auto"/>
        <w:rPr>
          <w:rFonts w:ascii="Dubai" w:hAnsi="Dubai" w:cs="Dubai"/>
          <w:b/>
          <w:bCs/>
          <w:color w:val="196B24" w:themeColor="accent3"/>
        </w:rPr>
      </w:pPr>
      <w:r w:rsidRPr="0074797F">
        <w:rPr>
          <w:rFonts w:ascii="Dubai" w:hAnsi="Dubai" w:cs="Dubai"/>
          <w:b/>
          <w:bCs/>
          <w:color w:val="196B24" w:themeColor="accent3"/>
          <w:rtl/>
          <w:lang w:val="ar"/>
        </w:rPr>
        <w:t>يقوم كل مزود بتعديل استعداداته بناءً على حجمه وأنواع الدعم الذي يقدمه، مع التأكد من استعداده لحالات الطوارئ دون إرباك نفسه أو المشاركين لديه.</w:t>
      </w:r>
    </w:p>
    <w:p w14:paraId="5CEF2445" w14:textId="10EC68D8" w:rsidR="00A731F7" w:rsidRPr="00A731F7" w:rsidRDefault="00A731F7" w:rsidP="00A731F7">
      <w:pPr>
        <w:bidi/>
        <w:spacing w:after="120" w:line="240" w:lineRule="auto"/>
        <w:rPr>
          <w:rFonts w:ascii="Dubai" w:hAnsi="Dubai" w:cs="Dubai"/>
        </w:rPr>
      </w:pPr>
      <w:proofErr w:type="spellStart"/>
      <w:r w:rsidRPr="00A731F7">
        <w:rPr>
          <w:rFonts w:ascii="Dubai" w:hAnsi="Dubai" w:cs="Dubai" w:hint="cs"/>
        </w:rPr>
        <w:lastRenderedPageBreak/>
        <w:t>بتمويل</w:t>
      </w:r>
      <w:proofErr w:type="spellEnd"/>
      <w:r w:rsidRPr="00A731F7">
        <w:rPr>
          <w:rFonts w:ascii="Dubai" w:hAnsi="Dubai" w:cs="Dubai"/>
        </w:rPr>
        <w:t xml:space="preserve"> </w:t>
      </w:r>
      <w:proofErr w:type="spellStart"/>
      <w:r w:rsidRPr="00A731F7">
        <w:rPr>
          <w:rFonts w:ascii="Dubai" w:hAnsi="Dubai" w:cs="Dubai" w:hint="cs"/>
        </w:rPr>
        <w:t>من</w:t>
      </w:r>
      <w:proofErr w:type="spellEnd"/>
      <w:r w:rsidRPr="00A731F7">
        <w:rPr>
          <w:rFonts w:ascii="Dubai" w:hAnsi="Dubai" w:cs="Dubai"/>
        </w:rPr>
        <w:t xml:space="preserve"> </w:t>
      </w:r>
      <w:proofErr w:type="spellStart"/>
      <w:r w:rsidRPr="00A731F7">
        <w:rPr>
          <w:rFonts w:ascii="Dubai" w:hAnsi="Dubai" w:cs="Dubai" w:hint="cs"/>
        </w:rPr>
        <w:t>برنامج</w:t>
      </w:r>
      <w:proofErr w:type="spellEnd"/>
      <w:r w:rsidRPr="00A731F7">
        <w:rPr>
          <w:rFonts w:ascii="Dubai" w:hAnsi="Dubai" w:cs="Dubai"/>
        </w:rPr>
        <w:t xml:space="preserve"> </w:t>
      </w:r>
      <w:proofErr w:type="spellStart"/>
      <w:r w:rsidRPr="00A731F7">
        <w:rPr>
          <w:rFonts w:ascii="Dubai" w:hAnsi="Dubai" w:cs="Dubai" w:hint="cs"/>
        </w:rPr>
        <w:t>المنح</w:t>
      </w:r>
      <w:proofErr w:type="spellEnd"/>
      <w:r w:rsidRPr="00A731F7">
        <w:rPr>
          <w:rFonts w:ascii="Dubai" w:hAnsi="Dubai" w:cs="Dubai"/>
        </w:rPr>
        <w:t xml:space="preserve"> </w:t>
      </w:r>
      <w:proofErr w:type="spellStart"/>
      <w:r w:rsidRPr="00A731F7">
        <w:rPr>
          <w:rFonts w:ascii="Dubai" w:hAnsi="Dubai" w:cs="Dubai" w:hint="cs"/>
        </w:rPr>
        <w:t>التابع</w:t>
      </w:r>
      <w:proofErr w:type="spellEnd"/>
      <w:r w:rsidRPr="00A731F7">
        <w:rPr>
          <w:rFonts w:ascii="Dubai" w:hAnsi="Dubai" w:cs="Dubai"/>
        </w:rPr>
        <w:t xml:space="preserve"> </w:t>
      </w:r>
      <w:proofErr w:type="spellStart"/>
      <w:r w:rsidRPr="00A731F7">
        <w:rPr>
          <w:rFonts w:ascii="Dubai" w:hAnsi="Dubai" w:cs="Dubai" w:hint="cs"/>
        </w:rPr>
        <w:t>للجنة</w:t>
      </w:r>
      <w:proofErr w:type="spellEnd"/>
      <w:r w:rsidRPr="00A731F7">
        <w:rPr>
          <w:rFonts w:ascii="Dubai" w:hAnsi="Dubai" w:cs="Dubai"/>
        </w:rPr>
        <w:t xml:space="preserve"> </w:t>
      </w:r>
      <w:proofErr w:type="spellStart"/>
      <w:r w:rsidRPr="00A731F7">
        <w:rPr>
          <w:rFonts w:ascii="Dubai" w:hAnsi="Dubai" w:cs="Dubai" w:hint="cs"/>
        </w:rPr>
        <w:t>الجودة</w:t>
      </w:r>
      <w:proofErr w:type="spellEnd"/>
      <w:r w:rsidRPr="00A731F7">
        <w:rPr>
          <w:rFonts w:ascii="Dubai" w:hAnsi="Dubai" w:cs="Dubai"/>
        </w:rPr>
        <w:t xml:space="preserve"> </w:t>
      </w:r>
      <w:proofErr w:type="spellStart"/>
      <w:r w:rsidRPr="00A731F7">
        <w:rPr>
          <w:rFonts w:ascii="Dubai" w:hAnsi="Dubai" w:cs="Dubai" w:hint="cs"/>
        </w:rPr>
        <w:t>والضمانات</w:t>
      </w:r>
      <w:proofErr w:type="spellEnd"/>
      <w:r w:rsidRPr="00A731F7">
        <w:rPr>
          <w:rFonts w:ascii="Dubai" w:hAnsi="Dubai" w:cs="Dubai"/>
        </w:rPr>
        <w:t xml:space="preserve"> NDIS</w:t>
      </w:r>
    </w:p>
    <w:sectPr w:rsidR="00A731F7" w:rsidRPr="00A731F7" w:rsidSect="00402D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85CD8" w14:textId="77777777" w:rsidR="0010498C" w:rsidRDefault="0010498C" w:rsidP="00DD44A0">
      <w:pPr>
        <w:spacing w:after="0" w:line="240" w:lineRule="auto"/>
      </w:pPr>
      <w:r>
        <w:separator/>
      </w:r>
    </w:p>
  </w:endnote>
  <w:endnote w:type="continuationSeparator" w:id="0">
    <w:p w14:paraId="6C27D0C0" w14:textId="77777777" w:rsidR="0010498C" w:rsidRDefault="0010498C" w:rsidP="00DD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DA7F" w14:textId="77777777" w:rsidR="00402D5D" w:rsidRDefault="00402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F47D" w14:textId="7B1B8A9B" w:rsidR="00D3631A" w:rsidRDefault="00C32047">
    <w:pPr>
      <w:pStyle w:val="Footer"/>
    </w:pPr>
    <w:r>
      <w:ptab w:relativeTo="margin" w:alignment="right" w:leader="none"/>
    </w:r>
    <w:r w:rsidR="00D3631A" w:rsidRPr="0074797F">
      <w:rPr>
        <w:rFonts w:ascii="Dubai" w:hAnsi="Dubai" w:cs="Dubai"/>
        <w:b/>
        <w:bCs/>
        <w:noProof/>
        <w:sz w:val="28"/>
        <w:szCs w:val="28"/>
      </w:rPr>
      <mc:AlternateContent>
        <mc:Choice Requires="wps">
          <w:drawing>
            <wp:inline distT="0" distB="0" distL="0" distR="0" wp14:anchorId="6066DDB3" wp14:editId="035446B7">
              <wp:extent cx="1118331" cy="1645920"/>
              <wp:effectExtent l="0" t="0" r="0" b="44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331" cy="1645920"/>
                      </a:xfrm>
                      <a:prstGeom prst="rect">
                        <a:avLst/>
                      </a:prstGeom>
                      <a:noFill/>
                      <a:ln w="9525">
                        <a:noFill/>
                        <a:miter lim="800000"/>
                        <a:headEnd/>
                        <a:tailEnd/>
                      </a:ln>
                    </wps:spPr>
                    <wps:txbx>
                      <w:txbxContent>
                        <w:p w14:paraId="79C28BF9" w14:textId="77777777" w:rsidR="00D3631A" w:rsidRPr="0002400F" w:rsidRDefault="00D3631A" w:rsidP="00D3631A">
                          <w:pPr>
                            <w:spacing w:after="0" w:line="240" w:lineRule="auto"/>
                            <w:rPr>
                              <w:rFonts w:ascii="Dubai" w:eastAsia="Times New Roman" w:hAnsi="Dubai" w:cs="Dubai"/>
                              <w:kern w:val="0"/>
                              <w:lang w:val="en-PH" w:eastAsia="zh-CN"/>
                              <w14:ligatures w14:val="none"/>
                            </w:rPr>
                          </w:pPr>
                          <w:r w:rsidRPr="0002400F">
                            <w:rPr>
                              <w:rFonts w:ascii="Dubai" w:eastAsia="Times New Roman" w:hAnsi="Dubai" w:cs="Dubai"/>
                              <w:kern w:val="0"/>
                              <w:lang w:val="en-PH" w:eastAsia="zh-CN"/>
                              <w14:ligatures w14:val="none"/>
                            </w:rPr>
                            <w:t xml:space="preserve">Arabic | </w:t>
                          </w:r>
                          <w:r w:rsidRPr="0002400F">
                            <w:rPr>
                              <w:rFonts w:ascii="Dubai" w:eastAsia="Times New Roman" w:hAnsi="Dubai" w:cs="Dubai"/>
                              <w:kern w:val="0"/>
                              <w:rtl/>
                              <w:lang w:val="en-PH" w:eastAsia="zh-CN"/>
                              <w14:ligatures w14:val="none"/>
                            </w:rPr>
                            <w:t>العربية</w:t>
                          </w:r>
                        </w:p>
                      </w:txbxContent>
                    </wps:txbx>
                    <wps:bodyPr rot="0" vert="horz" wrap="square" anchor="t" anchorCtr="0">
                      <a:spAutoFit/>
                    </wps:bodyPr>
                  </wps:wsp>
                </a:graphicData>
              </a:graphic>
            </wp:inline>
          </w:drawing>
        </mc:Choice>
        <mc:Fallback>
          <w:pict>
            <v:shapetype w14:anchorId="6066DDB3" id="_x0000_t202" coordsize="21600,21600" o:spt="202" path="m,l,21600r21600,l21600,xe">
              <v:stroke joinstyle="miter"/>
              <v:path gradientshapeok="t" o:connecttype="rect"/>
            </v:shapetype>
            <v:shape id="Text Box 2" o:spid="_x0000_s1026" type="#_x0000_t202" style="width:88.05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" filled="f" stroked="f">
              <v:textbox style="mso-fit-shape-to-text:t">
                <w:txbxContent>
                  <w:p w14:paraId="79C28BF9" w14:textId="77777777" w:rsidR="00D3631A" w:rsidRPr="0002400F" w:rsidRDefault="00D3631A" w:rsidP="00D3631A">
                    <w:pPr>
                      <w:spacing w:after="0" w:line="240" w:lineRule="auto"/>
                      <w:rPr>
                        <w:rFonts w:ascii="Dubai" w:eastAsia="Times New Roman" w:hAnsi="Dubai" w:cs="Dubai"/>
                        <w:kern w:val="0"/>
                        <w:lang w:val="en-PH" w:eastAsia="zh-CN"/>
                        <w14:ligatures w14:val="none"/>
                      </w:rPr>
                    </w:pPr>
                    <w:r w:rsidRPr="0002400F">
                      <w:rPr>
                        <w:rFonts w:ascii="Dubai" w:eastAsia="Times New Roman" w:hAnsi="Dubai" w:cs="Dubai"/>
                        <w:kern w:val="0"/>
                        <w:lang w:val="en-PH" w:eastAsia="zh-CN"/>
                        <w14:ligatures w14:val="none"/>
                      </w:rPr>
                      <w:t xml:space="preserve">Arabic | </w:t>
                    </w:r>
                    <w:r w:rsidRPr="0002400F">
                      <w:rPr>
                        <w:rFonts w:ascii="Dubai" w:eastAsia="Times New Roman" w:hAnsi="Dubai" w:cs="Dubai"/>
                        <w:kern w:val="0"/>
                        <w:rtl/>
                        <w:lang w:val="en-PH" w:eastAsia="zh-CN"/>
                        <w14:ligatures w14:val="none"/>
                      </w:rPr>
                      <w:t>العربية</w:t>
                    </w:r>
                  </w:p>
                </w:txbxContent>
              </v:textbox>
              <w10:anchorlock/>
            </v:shape>
          </w:pict>
        </mc:Fallback>
      </mc:AlternateContent>
    </w:r>
    <w:r w:rsidR="00D3631A">
      <w:ptab w:relativeTo="margin" w:alignment="right" w:leader="none"/>
    </w:r>
    <w:r w:rsidR="00D3631A">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45CA" w14:textId="77777777" w:rsidR="00402D5D" w:rsidRDefault="0040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3D9" w14:textId="77777777" w:rsidR="0010498C" w:rsidRDefault="0010498C" w:rsidP="00DD44A0">
      <w:pPr>
        <w:spacing w:after="0" w:line="240" w:lineRule="auto"/>
      </w:pPr>
      <w:r>
        <w:separator/>
      </w:r>
    </w:p>
  </w:footnote>
  <w:footnote w:type="continuationSeparator" w:id="0">
    <w:p w14:paraId="77DFDBD5" w14:textId="77777777" w:rsidR="0010498C" w:rsidRDefault="0010498C" w:rsidP="00DD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D1B7" w14:textId="77777777" w:rsidR="00402D5D" w:rsidRDefault="00402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DBB3" w14:textId="23AAE4C6" w:rsidR="00DD44A0" w:rsidRDefault="00DD44A0">
    <w:pPr>
      <w:pStyle w:val="Header"/>
    </w:pPr>
    <w:r>
      <w:rPr>
        <w:noProof/>
      </w:rPr>
      <w:drawing>
        <wp:anchor distT="0" distB="0" distL="114300" distR="114300" simplePos="0" relativeHeight="251658240" behindDoc="1" locked="1" layoutInCell="1" allowOverlap="1" wp14:anchorId="6E174875" wp14:editId="6814BBE5">
          <wp:simplePos x="0" y="0"/>
          <wp:positionH relativeFrom="page">
            <wp:posOffset>0</wp:posOffset>
          </wp:positionH>
          <wp:positionV relativeFrom="page">
            <wp:posOffset>0</wp:posOffset>
          </wp:positionV>
          <wp:extent cx="7542000" cy="608400"/>
          <wp:effectExtent l="0" t="0" r="1905" b="1270"/>
          <wp:wrapNone/>
          <wp:docPr id="1482597627"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97627"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1B01" w14:textId="77777777" w:rsidR="00402D5D" w:rsidRDefault="00402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7B72"/>
    <w:multiLevelType w:val="hybridMultilevel"/>
    <w:tmpl w:val="2F7619A8"/>
    <w:lvl w:ilvl="0" w:tplc="6C461DAC">
      <w:start w:val="1"/>
      <w:numFmt w:val="bullet"/>
      <w:lvlText w:val="⁃"/>
      <w:lvlJc w:val="left"/>
      <w:pPr>
        <w:ind w:left="1287" w:hanging="360"/>
      </w:pPr>
      <w:rPr>
        <w:rFonts w:ascii="Times New Roman" w:hAnsi="Times New Roman" w:cs="Times New Roman" w:hint="default"/>
      </w:rPr>
    </w:lvl>
    <w:lvl w:ilvl="1" w:tplc="D6A03FA8" w:tentative="1">
      <w:start w:val="1"/>
      <w:numFmt w:val="bullet"/>
      <w:lvlText w:val="o"/>
      <w:lvlJc w:val="left"/>
      <w:pPr>
        <w:ind w:left="2007" w:hanging="360"/>
      </w:pPr>
      <w:rPr>
        <w:rFonts w:ascii="Courier New" w:hAnsi="Courier New" w:cs="Courier New" w:hint="default"/>
      </w:rPr>
    </w:lvl>
    <w:lvl w:ilvl="2" w:tplc="78805730" w:tentative="1">
      <w:start w:val="1"/>
      <w:numFmt w:val="bullet"/>
      <w:lvlText w:val=""/>
      <w:lvlJc w:val="left"/>
      <w:pPr>
        <w:ind w:left="2727" w:hanging="360"/>
      </w:pPr>
      <w:rPr>
        <w:rFonts w:ascii="Wingdings" w:hAnsi="Wingdings" w:hint="default"/>
      </w:rPr>
    </w:lvl>
    <w:lvl w:ilvl="3" w:tplc="68D08B32" w:tentative="1">
      <w:start w:val="1"/>
      <w:numFmt w:val="bullet"/>
      <w:lvlText w:val=""/>
      <w:lvlJc w:val="left"/>
      <w:pPr>
        <w:ind w:left="3447" w:hanging="360"/>
      </w:pPr>
      <w:rPr>
        <w:rFonts w:ascii="Symbol" w:hAnsi="Symbol" w:hint="default"/>
      </w:rPr>
    </w:lvl>
    <w:lvl w:ilvl="4" w:tplc="9FBEE30C" w:tentative="1">
      <w:start w:val="1"/>
      <w:numFmt w:val="bullet"/>
      <w:lvlText w:val="o"/>
      <w:lvlJc w:val="left"/>
      <w:pPr>
        <w:ind w:left="4167" w:hanging="360"/>
      </w:pPr>
      <w:rPr>
        <w:rFonts w:ascii="Courier New" w:hAnsi="Courier New" w:cs="Courier New" w:hint="default"/>
      </w:rPr>
    </w:lvl>
    <w:lvl w:ilvl="5" w:tplc="E3246496" w:tentative="1">
      <w:start w:val="1"/>
      <w:numFmt w:val="bullet"/>
      <w:lvlText w:val=""/>
      <w:lvlJc w:val="left"/>
      <w:pPr>
        <w:ind w:left="4887" w:hanging="360"/>
      </w:pPr>
      <w:rPr>
        <w:rFonts w:ascii="Wingdings" w:hAnsi="Wingdings" w:hint="default"/>
      </w:rPr>
    </w:lvl>
    <w:lvl w:ilvl="6" w:tplc="3BE2AEFC" w:tentative="1">
      <w:start w:val="1"/>
      <w:numFmt w:val="bullet"/>
      <w:lvlText w:val=""/>
      <w:lvlJc w:val="left"/>
      <w:pPr>
        <w:ind w:left="5607" w:hanging="360"/>
      </w:pPr>
      <w:rPr>
        <w:rFonts w:ascii="Symbol" w:hAnsi="Symbol" w:hint="default"/>
      </w:rPr>
    </w:lvl>
    <w:lvl w:ilvl="7" w:tplc="903CD74E" w:tentative="1">
      <w:start w:val="1"/>
      <w:numFmt w:val="bullet"/>
      <w:lvlText w:val="o"/>
      <w:lvlJc w:val="left"/>
      <w:pPr>
        <w:ind w:left="6327" w:hanging="360"/>
      </w:pPr>
      <w:rPr>
        <w:rFonts w:ascii="Courier New" w:hAnsi="Courier New" w:cs="Courier New" w:hint="default"/>
      </w:rPr>
    </w:lvl>
    <w:lvl w:ilvl="8" w:tplc="75001042" w:tentative="1">
      <w:start w:val="1"/>
      <w:numFmt w:val="bullet"/>
      <w:lvlText w:val=""/>
      <w:lvlJc w:val="left"/>
      <w:pPr>
        <w:ind w:left="7047" w:hanging="360"/>
      </w:pPr>
      <w:rPr>
        <w:rFonts w:ascii="Wingdings" w:hAnsi="Wingdings" w:hint="default"/>
      </w:rPr>
    </w:lvl>
  </w:abstractNum>
  <w:abstractNum w:abstractNumId="1" w15:restartNumberingAfterBreak="0">
    <w:nsid w:val="0FA27784"/>
    <w:multiLevelType w:val="hybridMultilevel"/>
    <w:tmpl w:val="9AAE79BA"/>
    <w:lvl w:ilvl="0" w:tplc="1048F156">
      <w:start w:val="1"/>
      <w:numFmt w:val="bullet"/>
      <w:lvlText w:val="⁃"/>
      <w:lvlJc w:val="left"/>
      <w:pPr>
        <w:ind w:left="1287" w:hanging="360"/>
      </w:pPr>
      <w:rPr>
        <w:rFonts w:ascii="Times New Roman" w:hAnsi="Times New Roman" w:cs="Times New Roman" w:hint="default"/>
      </w:rPr>
    </w:lvl>
    <w:lvl w:ilvl="1" w:tplc="18E4261E" w:tentative="1">
      <w:start w:val="1"/>
      <w:numFmt w:val="bullet"/>
      <w:lvlText w:val="o"/>
      <w:lvlJc w:val="left"/>
      <w:pPr>
        <w:ind w:left="2007" w:hanging="360"/>
      </w:pPr>
      <w:rPr>
        <w:rFonts w:ascii="Courier New" w:hAnsi="Courier New" w:cs="Courier New" w:hint="default"/>
      </w:rPr>
    </w:lvl>
    <w:lvl w:ilvl="2" w:tplc="A1908FEC" w:tentative="1">
      <w:start w:val="1"/>
      <w:numFmt w:val="bullet"/>
      <w:lvlText w:val=""/>
      <w:lvlJc w:val="left"/>
      <w:pPr>
        <w:ind w:left="2727" w:hanging="360"/>
      </w:pPr>
      <w:rPr>
        <w:rFonts w:ascii="Wingdings" w:hAnsi="Wingdings" w:hint="default"/>
      </w:rPr>
    </w:lvl>
    <w:lvl w:ilvl="3" w:tplc="D48C8D58" w:tentative="1">
      <w:start w:val="1"/>
      <w:numFmt w:val="bullet"/>
      <w:lvlText w:val=""/>
      <w:lvlJc w:val="left"/>
      <w:pPr>
        <w:ind w:left="3447" w:hanging="360"/>
      </w:pPr>
      <w:rPr>
        <w:rFonts w:ascii="Symbol" w:hAnsi="Symbol" w:hint="default"/>
      </w:rPr>
    </w:lvl>
    <w:lvl w:ilvl="4" w:tplc="EDA21556" w:tentative="1">
      <w:start w:val="1"/>
      <w:numFmt w:val="bullet"/>
      <w:lvlText w:val="o"/>
      <w:lvlJc w:val="left"/>
      <w:pPr>
        <w:ind w:left="4167" w:hanging="360"/>
      </w:pPr>
      <w:rPr>
        <w:rFonts w:ascii="Courier New" w:hAnsi="Courier New" w:cs="Courier New" w:hint="default"/>
      </w:rPr>
    </w:lvl>
    <w:lvl w:ilvl="5" w:tplc="F4E6D378" w:tentative="1">
      <w:start w:val="1"/>
      <w:numFmt w:val="bullet"/>
      <w:lvlText w:val=""/>
      <w:lvlJc w:val="left"/>
      <w:pPr>
        <w:ind w:left="4887" w:hanging="360"/>
      </w:pPr>
      <w:rPr>
        <w:rFonts w:ascii="Wingdings" w:hAnsi="Wingdings" w:hint="default"/>
      </w:rPr>
    </w:lvl>
    <w:lvl w:ilvl="6" w:tplc="54081922" w:tentative="1">
      <w:start w:val="1"/>
      <w:numFmt w:val="bullet"/>
      <w:lvlText w:val=""/>
      <w:lvlJc w:val="left"/>
      <w:pPr>
        <w:ind w:left="5607" w:hanging="360"/>
      </w:pPr>
      <w:rPr>
        <w:rFonts w:ascii="Symbol" w:hAnsi="Symbol" w:hint="default"/>
      </w:rPr>
    </w:lvl>
    <w:lvl w:ilvl="7" w:tplc="7CEE4BEE" w:tentative="1">
      <w:start w:val="1"/>
      <w:numFmt w:val="bullet"/>
      <w:lvlText w:val="o"/>
      <w:lvlJc w:val="left"/>
      <w:pPr>
        <w:ind w:left="6327" w:hanging="360"/>
      </w:pPr>
      <w:rPr>
        <w:rFonts w:ascii="Courier New" w:hAnsi="Courier New" w:cs="Courier New" w:hint="default"/>
      </w:rPr>
    </w:lvl>
    <w:lvl w:ilvl="8" w:tplc="58DAFDAC" w:tentative="1">
      <w:start w:val="1"/>
      <w:numFmt w:val="bullet"/>
      <w:lvlText w:val=""/>
      <w:lvlJc w:val="left"/>
      <w:pPr>
        <w:ind w:left="7047" w:hanging="360"/>
      </w:pPr>
      <w:rPr>
        <w:rFonts w:ascii="Wingdings" w:hAnsi="Wingdings" w:hint="default"/>
      </w:rPr>
    </w:lvl>
  </w:abstractNum>
  <w:abstractNum w:abstractNumId="2" w15:restartNumberingAfterBreak="0">
    <w:nsid w:val="19336F3E"/>
    <w:multiLevelType w:val="multilevel"/>
    <w:tmpl w:val="B408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2207D"/>
    <w:multiLevelType w:val="hybridMultilevel"/>
    <w:tmpl w:val="0C2AFA2E"/>
    <w:lvl w:ilvl="0" w:tplc="D2FED016">
      <w:start w:val="1"/>
      <w:numFmt w:val="decimal"/>
      <w:lvlText w:val="%1."/>
      <w:lvlJc w:val="left"/>
      <w:pPr>
        <w:ind w:left="720" w:hanging="360"/>
      </w:pPr>
    </w:lvl>
    <w:lvl w:ilvl="1" w:tplc="8572D80C" w:tentative="1">
      <w:start w:val="1"/>
      <w:numFmt w:val="lowerLetter"/>
      <w:lvlText w:val="%2."/>
      <w:lvlJc w:val="left"/>
      <w:pPr>
        <w:ind w:left="1440" w:hanging="360"/>
      </w:pPr>
    </w:lvl>
    <w:lvl w:ilvl="2" w:tplc="06AE9404" w:tentative="1">
      <w:start w:val="1"/>
      <w:numFmt w:val="lowerRoman"/>
      <w:lvlText w:val="%3."/>
      <w:lvlJc w:val="right"/>
      <w:pPr>
        <w:ind w:left="2160" w:hanging="180"/>
      </w:pPr>
    </w:lvl>
    <w:lvl w:ilvl="3" w:tplc="012AF876" w:tentative="1">
      <w:start w:val="1"/>
      <w:numFmt w:val="decimal"/>
      <w:lvlText w:val="%4."/>
      <w:lvlJc w:val="left"/>
      <w:pPr>
        <w:ind w:left="2880" w:hanging="360"/>
      </w:pPr>
    </w:lvl>
    <w:lvl w:ilvl="4" w:tplc="6B285398" w:tentative="1">
      <w:start w:val="1"/>
      <w:numFmt w:val="lowerLetter"/>
      <w:lvlText w:val="%5."/>
      <w:lvlJc w:val="left"/>
      <w:pPr>
        <w:ind w:left="3600" w:hanging="360"/>
      </w:pPr>
    </w:lvl>
    <w:lvl w:ilvl="5" w:tplc="56A8C802" w:tentative="1">
      <w:start w:val="1"/>
      <w:numFmt w:val="lowerRoman"/>
      <w:lvlText w:val="%6."/>
      <w:lvlJc w:val="right"/>
      <w:pPr>
        <w:ind w:left="4320" w:hanging="180"/>
      </w:pPr>
    </w:lvl>
    <w:lvl w:ilvl="6" w:tplc="9FDAEB74" w:tentative="1">
      <w:start w:val="1"/>
      <w:numFmt w:val="decimal"/>
      <w:lvlText w:val="%7."/>
      <w:lvlJc w:val="left"/>
      <w:pPr>
        <w:ind w:left="5040" w:hanging="360"/>
      </w:pPr>
    </w:lvl>
    <w:lvl w:ilvl="7" w:tplc="66BA6F96" w:tentative="1">
      <w:start w:val="1"/>
      <w:numFmt w:val="lowerLetter"/>
      <w:lvlText w:val="%8."/>
      <w:lvlJc w:val="left"/>
      <w:pPr>
        <w:ind w:left="5760" w:hanging="360"/>
      </w:pPr>
    </w:lvl>
    <w:lvl w:ilvl="8" w:tplc="4308F4E2" w:tentative="1">
      <w:start w:val="1"/>
      <w:numFmt w:val="lowerRoman"/>
      <w:lvlText w:val="%9."/>
      <w:lvlJc w:val="right"/>
      <w:pPr>
        <w:ind w:left="6480" w:hanging="180"/>
      </w:pPr>
    </w:lvl>
  </w:abstractNum>
  <w:abstractNum w:abstractNumId="4" w15:restartNumberingAfterBreak="0">
    <w:nsid w:val="4B4E4530"/>
    <w:multiLevelType w:val="hybridMultilevel"/>
    <w:tmpl w:val="E6AE2D88"/>
    <w:lvl w:ilvl="0" w:tplc="CAC0BE18">
      <w:start w:val="1"/>
      <w:numFmt w:val="decimal"/>
      <w:lvlText w:val="%1."/>
      <w:lvlJc w:val="left"/>
      <w:pPr>
        <w:ind w:left="720" w:hanging="360"/>
      </w:pPr>
      <w:rPr>
        <w:rFonts w:hint="default"/>
      </w:rPr>
    </w:lvl>
    <w:lvl w:ilvl="1" w:tplc="5484BCDC" w:tentative="1">
      <w:start w:val="1"/>
      <w:numFmt w:val="lowerLetter"/>
      <w:lvlText w:val="%2."/>
      <w:lvlJc w:val="left"/>
      <w:pPr>
        <w:ind w:left="1440" w:hanging="360"/>
      </w:pPr>
    </w:lvl>
    <w:lvl w:ilvl="2" w:tplc="DB90C11E" w:tentative="1">
      <w:start w:val="1"/>
      <w:numFmt w:val="lowerRoman"/>
      <w:lvlText w:val="%3."/>
      <w:lvlJc w:val="right"/>
      <w:pPr>
        <w:ind w:left="2160" w:hanging="180"/>
      </w:pPr>
    </w:lvl>
    <w:lvl w:ilvl="3" w:tplc="39D4E32C" w:tentative="1">
      <w:start w:val="1"/>
      <w:numFmt w:val="decimal"/>
      <w:lvlText w:val="%4."/>
      <w:lvlJc w:val="left"/>
      <w:pPr>
        <w:ind w:left="2880" w:hanging="360"/>
      </w:pPr>
    </w:lvl>
    <w:lvl w:ilvl="4" w:tplc="CA4C775A" w:tentative="1">
      <w:start w:val="1"/>
      <w:numFmt w:val="lowerLetter"/>
      <w:lvlText w:val="%5."/>
      <w:lvlJc w:val="left"/>
      <w:pPr>
        <w:ind w:left="3600" w:hanging="360"/>
      </w:pPr>
    </w:lvl>
    <w:lvl w:ilvl="5" w:tplc="5818F65C" w:tentative="1">
      <w:start w:val="1"/>
      <w:numFmt w:val="lowerRoman"/>
      <w:lvlText w:val="%6."/>
      <w:lvlJc w:val="right"/>
      <w:pPr>
        <w:ind w:left="4320" w:hanging="180"/>
      </w:pPr>
    </w:lvl>
    <w:lvl w:ilvl="6" w:tplc="BF6AED14" w:tentative="1">
      <w:start w:val="1"/>
      <w:numFmt w:val="decimal"/>
      <w:lvlText w:val="%7."/>
      <w:lvlJc w:val="left"/>
      <w:pPr>
        <w:ind w:left="5040" w:hanging="360"/>
      </w:pPr>
    </w:lvl>
    <w:lvl w:ilvl="7" w:tplc="D1D80B98" w:tentative="1">
      <w:start w:val="1"/>
      <w:numFmt w:val="lowerLetter"/>
      <w:lvlText w:val="%8."/>
      <w:lvlJc w:val="left"/>
      <w:pPr>
        <w:ind w:left="5760" w:hanging="360"/>
      </w:pPr>
    </w:lvl>
    <w:lvl w:ilvl="8" w:tplc="3E2A51F4" w:tentative="1">
      <w:start w:val="1"/>
      <w:numFmt w:val="lowerRoman"/>
      <w:lvlText w:val="%9."/>
      <w:lvlJc w:val="right"/>
      <w:pPr>
        <w:ind w:left="6480" w:hanging="180"/>
      </w:pPr>
    </w:lvl>
  </w:abstractNum>
  <w:abstractNum w:abstractNumId="5" w15:restartNumberingAfterBreak="0">
    <w:nsid w:val="7AE628EB"/>
    <w:multiLevelType w:val="hybridMultilevel"/>
    <w:tmpl w:val="C84ECBF2"/>
    <w:lvl w:ilvl="0" w:tplc="3354A568">
      <w:start w:val="1"/>
      <w:numFmt w:val="decimal"/>
      <w:lvlText w:val="%1."/>
      <w:lvlJc w:val="left"/>
      <w:pPr>
        <w:ind w:left="1080" w:hanging="720"/>
      </w:pPr>
      <w:rPr>
        <w:rFonts w:hint="default"/>
      </w:rPr>
    </w:lvl>
    <w:lvl w:ilvl="1" w:tplc="FAC26948" w:tentative="1">
      <w:start w:val="1"/>
      <w:numFmt w:val="lowerLetter"/>
      <w:lvlText w:val="%2."/>
      <w:lvlJc w:val="left"/>
      <w:pPr>
        <w:ind w:left="1440" w:hanging="360"/>
      </w:pPr>
    </w:lvl>
    <w:lvl w:ilvl="2" w:tplc="65468A98" w:tentative="1">
      <w:start w:val="1"/>
      <w:numFmt w:val="lowerRoman"/>
      <w:lvlText w:val="%3."/>
      <w:lvlJc w:val="right"/>
      <w:pPr>
        <w:ind w:left="2160" w:hanging="180"/>
      </w:pPr>
    </w:lvl>
    <w:lvl w:ilvl="3" w:tplc="8EA0211E" w:tentative="1">
      <w:start w:val="1"/>
      <w:numFmt w:val="decimal"/>
      <w:lvlText w:val="%4."/>
      <w:lvlJc w:val="left"/>
      <w:pPr>
        <w:ind w:left="2880" w:hanging="360"/>
      </w:pPr>
    </w:lvl>
    <w:lvl w:ilvl="4" w:tplc="DD2EC68A" w:tentative="1">
      <w:start w:val="1"/>
      <w:numFmt w:val="lowerLetter"/>
      <w:lvlText w:val="%5."/>
      <w:lvlJc w:val="left"/>
      <w:pPr>
        <w:ind w:left="3600" w:hanging="360"/>
      </w:pPr>
    </w:lvl>
    <w:lvl w:ilvl="5" w:tplc="10D29F32" w:tentative="1">
      <w:start w:val="1"/>
      <w:numFmt w:val="lowerRoman"/>
      <w:lvlText w:val="%6."/>
      <w:lvlJc w:val="right"/>
      <w:pPr>
        <w:ind w:left="4320" w:hanging="180"/>
      </w:pPr>
    </w:lvl>
    <w:lvl w:ilvl="6" w:tplc="E4AEA918" w:tentative="1">
      <w:start w:val="1"/>
      <w:numFmt w:val="decimal"/>
      <w:lvlText w:val="%7."/>
      <w:lvlJc w:val="left"/>
      <w:pPr>
        <w:ind w:left="5040" w:hanging="360"/>
      </w:pPr>
    </w:lvl>
    <w:lvl w:ilvl="7" w:tplc="8C588DE2" w:tentative="1">
      <w:start w:val="1"/>
      <w:numFmt w:val="lowerLetter"/>
      <w:lvlText w:val="%8."/>
      <w:lvlJc w:val="left"/>
      <w:pPr>
        <w:ind w:left="5760" w:hanging="360"/>
      </w:pPr>
    </w:lvl>
    <w:lvl w:ilvl="8" w:tplc="7F683F6E" w:tentative="1">
      <w:start w:val="1"/>
      <w:numFmt w:val="lowerRoman"/>
      <w:lvlText w:val="%9."/>
      <w:lvlJc w:val="right"/>
      <w:pPr>
        <w:ind w:left="6480" w:hanging="180"/>
      </w:pPr>
    </w:lvl>
  </w:abstractNum>
  <w:abstractNum w:abstractNumId="6" w15:restartNumberingAfterBreak="0">
    <w:nsid w:val="7D707846"/>
    <w:multiLevelType w:val="hybridMultilevel"/>
    <w:tmpl w:val="9D58A61C"/>
    <w:lvl w:ilvl="0" w:tplc="13EE181E">
      <w:start w:val="1"/>
      <w:numFmt w:val="decimal"/>
      <w:lvlText w:val="%1."/>
      <w:lvlJc w:val="left"/>
      <w:pPr>
        <w:ind w:left="1080" w:hanging="720"/>
      </w:pPr>
      <w:rPr>
        <w:rFonts w:hint="default"/>
      </w:rPr>
    </w:lvl>
    <w:lvl w:ilvl="1" w:tplc="A3E8A59A" w:tentative="1">
      <w:start w:val="1"/>
      <w:numFmt w:val="lowerLetter"/>
      <w:lvlText w:val="%2."/>
      <w:lvlJc w:val="left"/>
      <w:pPr>
        <w:ind w:left="1440" w:hanging="360"/>
      </w:pPr>
    </w:lvl>
    <w:lvl w:ilvl="2" w:tplc="710098DA" w:tentative="1">
      <w:start w:val="1"/>
      <w:numFmt w:val="lowerRoman"/>
      <w:lvlText w:val="%3."/>
      <w:lvlJc w:val="right"/>
      <w:pPr>
        <w:ind w:left="2160" w:hanging="180"/>
      </w:pPr>
    </w:lvl>
    <w:lvl w:ilvl="3" w:tplc="4FC6F3FA" w:tentative="1">
      <w:start w:val="1"/>
      <w:numFmt w:val="decimal"/>
      <w:lvlText w:val="%4."/>
      <w:lvlJc w:val="left"/>
      <w:pPr>
        <w:ind w:left="2880" w:hanging="360"/>
      </w:pPr>
    </w:lvl>
    <w:lvl w:ilvl="4" w:tplc="6F8E1876" w:tentative="1">
      <w:start w:val="1"/>
      <w:numFmt w:val="lowerLetter"/>
      <w:lvlText w:val="%5."/>
      <w:lvlJc w:val="left"/>
      <w:pPr>
        <w:ind w:left="3600" w:hanging="360"/>
      </w:pPr>
    </w:lvl>
    <w:lvl w:ilvl="5" w:tplc="B98EFF74" w:tentative="1">
      <w:start w:val="1"/>
      <w:numFmt w:val="lowerRoman"/>
      <w:lvlText w:val="%6."/>
      <w:lvlJc w:val="right"/>
      <w:pPr>
        <w:ind w:left="4320" w:hanging="180"/>
      </w:pPr>
    </w:lvl>
    <w:lvl w:ilvl="6" w:tplc="C8B43B44" w:tentative="1">
      <w:start w:val="1"/>
      <w:numFmt w:val="decimal"/>
      <w:lvlText w:val="%7."/>
      <w:lvlJc w:val="left"/>
      <w:pPr>
        <w:ind w:left="5040" w:hanging="360"/>
      </w:pPr>
    </w:lvl>
    <w:lvl w:ilvl="7" w:tplc="1A9AD91E" w:tentative="1">
      <w:start w:val="1"/>
      <w:numFmt w:val="lowerLetter"/>
      <w:lvlText w:val="%8."/>
      <w:lvlJc w:val="left"/>
      <w:pPr>
        <w:ind w:left="5760" w:hanging="360"/>
      </w:pPr>
    </w:lvl>
    <w:lvl w:ilvl="8" w:tplc="FAB22018" w:tentative="1">
      <w:start w:val="1"/>
      <w:numFmt w:val="lowerRoman"/>
      <w:lvlText w:val="%9."/>
      <w:lvlJc w:val="right"/>
      <w:pPr>
        <w:ind w:left="6480" w:hanging="180"/>
      </w:pPr>
    </w:lvl>
  </w:abstractNum>
  <w:num w:numId="1" w16cid:durableId="1616055781">
    <w:abstractNumId w:val="2"/>
  </w:num>
  <w:num w:numId="2" w16cid:durableId="1053044315">
    <w:abstractNumId w:val="3"/>
  </w:num>
  <w:num w:numId="3" w16cid:durableId="896550865">
    <w:abstractNumId w:val="6"/>
  </w:num>
  <w:num w:numId="4" w16cid:durableId="758217036">
    <w:abstractNumId w:val="5"/>
  </w:num>
  <w:num w:numId="5" w16cid:durableId="1954480297">
    <w:abstractNumId w:val="0"/>
  </w:num>
  <w:num w:numId="6" w16cid:durableId="1417937448">
    <w:abstractNumId w:val="1"/>
  </w:num>
  <w:num w:numId="7" w16cid:durableId="507142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FB"/>
    <w:rsid w:val="000155D7"/>
    <w:rsid w:val="000220E3"/>
    <w:rsid w:val="0002391A"/>
    <w:rsid w:val="0002400F"/>
    <w:rsid w:val="00046470"/>
    <w:rsid w:val="00074334"/>
    <w:rsid w:val="000868A0"/>
    <w:rsid w:val="000A317D"/>
    <w:rsid w:val="000A6814"/>
    <w:rsid w:val="000B0377"/>
    <w:rsid w:val="000C6A29"/>
    <w:rsid w:val="0010498C"/>
    <w:rsid w:val="00106096"/>
    <w:rsid w:val="00133C7B"/>
    <w:rsid w:val="0013592E"/>
    <w:rsid w:val="00137CFB"/>
    <w:rsid w:val="0014374B"/>
    <w:rsid w:val="001703BA"/>
    <w:rsid w:val="00173FE3"/>
    <w:rsid w:val="001A378C"/>
    <w:rsid w:val="001A4533"/>
    <w:rsid w:val="001A4CC9"/>
    <w:rsid w:val="001C2C38"/>
    <w:rsid w:val="001D184B"/>
    <w:rsid w:val="00207729"/>
    <w:rsid w:val="002106F4"/>
    <w:rsid w:val="00225B38"/>
    <w:rsid w:val="00263DF6"/>
    <w:rsid w:val="00281965"/>
    <w:rsid w:val="00291EF3"/>
    <w:rsid w:val="002A0C48"/>
    <w:rsid w:val="002A56DA"/>
    <w:rsid w:val="00341ACE"/>
    <w:rsid w:val="00342585"/>
    <w:rsid w:val="003915A7"/>
    <w:rsid w:val="0039369D"/>
    <w:rsid w:val="003B47A3"/>
    <w:rsid w:val="004018A6"/>
    <w:rsid w:val="00402D5D"/>
    <w:rsid w:val="00434817"/>
    <w:rsid w:val="00474375"/>
    <w:rsid w:val="00493849"/>
    <w:rsid w:val="004B14E7"/>
    <w:rsid w:val="004E7EC5"/>
    <w:rsid w:val="00504FBC"/>
    <w:rsid w:val="005226FB"/>
    <w:rsid w:val="00554370"/>
    <w:rsid w:val="00563DF6"/>
    <w:rsid w:val="005B635A"/>
    <w:rsid w:val="005D45A8"/>
    <w:rsid w:val="005F17CB"/>
    <w:rsid w:val="005F497D"/>
    <w:rsid w:val="006033E7"/>
    <w:rsid w:val="006065BD"/>
    <w:rsid w:val="00650EA6"/>
    <w:rsid w:val="006A5861"/>
    <w:rsid w:val="007053CD"/>
    <w:rsid w:val="00705492"/>
    <w:rsid w:val="007446B3"/>
    <w:rsid w:val="0074797F"/>
    <w:rsid w:val="0075715C"/>
    <w:rsid w:val="00757ADF"/>
    <w:rsid w:val="007D0EAE"/>
    <w:rsid w:val="007E45DE"/>
    <w:rsid w:val="007F1F96"/>
    <w:rsid w:val="008522B4"/>
    <w:rsid w:val="00852612"/>
    <w:rsid w:val="008528DB"/>
    <w:rsid w:val="008637D9"/>
    <w:rsid w:val="00887EB1"/>
    <w:rsid w:val="008D03B6"/>
    <w:rsid w:val="008D4365"/>
    <w:rsid w:val="008E5FD4"/>
    <w:rsid w:val="00906F3A"/>
    <w:rsid w:val="0091093E"/>
    <w:rsid w:val="0094157D"/>
    <w:rsid w:val="00956179"/>
    <w:rsid w:val="009A0284"/>
    <w:rsid w:val="009C0A3F"/>
    <w:rsid w:val="009F624E"/>
    <w:rsid w:val="00A173AC"/>
    <w:rsid w:val="00A466E6"/>
    <w:rsid w:val="00A6174F"/>
    <w:rsid w:val="00A6638D"/>
    <w:rsid w:val="00A731F7"/>
    <w:rsid w:val="00A76AD3"/>
    <w:rsid w:val="00A869F7"/>
    <w:rsid w:val="00A9583C"/>
    <w:rsid w:val="00AB0006"/>
    <w:rsid w:val="00AB76B2"/>
    <w:rsid w:val="00AC7259"/>
    <w:rsid w:val="00AF7618"/>
    <w:rsid w:val="00B122A2"/>
    <w:rsid w:val="00B24033"/>
    <w:rsid w:val="00B3424E"/>
    <w:rsid w:val="00BB7073"/>
    <w:rsid w:val="00C32047"/>
    <w:rsid w:val="00C372FB"/>
    <w:rsid w:val="00C55298"/>
    <w:rsid w:val="00C55F09"/>
    <w:rsid w:val="00C575AB"/>
    <w:rsid w:val="00C63951"/>
    <w:rsid w:val="00C76C4B"/>
    <w:rsid w:val="00C918FD"/>
    <w:rsid w:val="00CD2AB4"/>
    <w:rsid w:val="00CE162E"/>
    <w:rsid w:val="00CE3984"/>
    <w:rsid w:val="00CF6C0A"/>
    <w:rsid w:val="00D0516E"/>
    <w:rsid w:val="00D058C3"/>
    <w:rsid w:val="00D17EA4"/>
    <w:rsid w:val="00D24906"/>
    <w:rsid w:val="00D3631A"/>
    <w:rsid w:val="00D60918"/>
    <w:rsid w:val="00DA7EC0"/>
    <w:rsid w:val="00DC20B3"/>
    <w:rsid w:val="00DD0820"/>
    <w:rsid w:val="00DD44A0"/>
    <w:rsid w:val="00DD5AD3"/>
    <w:rsid w:val="00DF30F6"/>
    <w:rsid w:val="00E007DE"/>
    <w:rsid w:val="00E016C4"/>
    <w:rsid w:val="00E23D5B"/>
    <w:rsid w:val="00E255D2"/>
    <w:rsid w:val="00E5093C"/>
    <w:rsid w:val="00E52EED"/>
    <w:rsid w:val="00E63631"/>
    <w:rsid w:val="00E741B6"/>
    <w:rsid w:val="00EA2C16"/>
    <w:rsid w:val="00EA5610"/>
    <w:rsid w:val="00EB21D9"/>
    <w:rsid w:val="00F0036D"/>
    <w:rsid w:val="00F4172E"/>
    <w:rsid w:val="00F4411B"/>
    <w:rsid w:val="00F63A0B"/>
    <w:rsid w:val="00F93B4A"/>
    <w:rsid w:val="00FD26C4"/>
    <w:rsid w:val="00FD5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DC7A"/>
  <w15:chartTrackingRefBased/>
  <w15:docId w15:val="{4FA88C9E-977A-4626-ACF3-805FC55B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2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2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6FB"/>
    <w:rPr>
      <w:rFonts w:eastAsiaTheme="majorEastAsia" w:cstheme="majorBidi"/>
      <w:color w:val="272727" w:themeColor="text1" w:themeTint="D8"/>
    </w:rPr>
  </w:style>
  <w:style w:type="paragraph" w:styleId="Title">
    <w:name w:val="Title"/>
    <w:basedOn w:val="Normal"/>
    <w:next w:val="Normal"/>
    <w:link w:val="TitleChar"/>
    <w:uiPriority w:val="10"/>
    <w:qFormat/>
    <w:rsid w:val="00522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6FB"/>
    <w:pPr>
      <w:spacing w:before="160"/>
      <w:jc w:val="center"/>
    </w:pPr>
    <w:rPr>
      <w:i/>
      <w:iCs/>
      <w:color w:val="404040" w:themeColor="text1" w:themeTint="BF"/>
    </w:rPr>
  </w:style>
  <w:style w:type="character" w:customStyle="1" w:styleId="QuoteChar">
    <w:name w:val="Quote Char"/>
    <w:basedOn w:val="DefaultParagraphFont"/>
    <w:link w:val="Quote"/>
    <w:uiPriority w:val="29"/>
    <w:rsid w:val="005226FB"/>
    <w:rPr>
      <w:i/>
      <w:iCs/>
      <w:color w:val="404040" w:themeColor="text1" w:themeTint="BF"/>
    </w:rPr>
  </w:style>
  <w:style w:type="paragraph" w:styleId="ListParagraph">
    <w:name w:val="List Paragraph"/>
    <w:basedOn w:val="Normal"/>
    <w:uiPriority w:val="34"/>
    <w:qFormat/>
    <w:rsid w:val="005226FB"/>
    <w:pPr>
      <w:ind w:left="720"/>
      <w:contextualSpacing/>
    </w:pPr>
  </w:style>
  <w:style w:type="character" w:styleId="IntenseEmphasis">
    <w:name w:val="Intense Emphasis"/>
    <w:basedOn w:val="DefaultParagraphFont"/>
    <w:uiPriority w:val="21"/>
    <w:qFormat/>
    <w:rsid w:val="005226FB"/>
    <w:rPr>
      <w:i/>
      <w:iCs/>
      <w:color w:val="0F4761" w:themeColor="accent1" w:themeShade="BF"/>
    </w:rPr>
  </w:style>
  <w:style w:type="paragraph" w:styleId="IntenseQuote">
    <w:name w:val="Intense Quote"/>
    <w:basedOn w:val="Normal"/>
    <w:next w:val="Normal"/>
    <w:link w:val="IntenseQuoteChar"/>
    <w:uiPriority w:val="30"/>
    <w:qFormat/>
    <w:rsid w:val="00522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6FB"/>
    <w:rPr>
      <w:i/>
      <w:iCs/>
      <w:color w:val="0F4761" w:themeColor="accent1" w:themeShade="BF"/>
    </w:rPr>
  </w:style>
  <w:style w:type="character" w:styleId="IntenseReference">
    <w:name w:val="Intense Reference"/>
    <w:basedOn w:val="DefaultParagraphFont"/>
    <w:uiPriority w:val="32"/>
    <w:qFormat/>
    <w:rsid w:val="005226FB"/>
    <w:rPr>
      <w:b/>
      <w:bCs/>
      <w:smallCaps/>
      <w:color w:val="0F4761" w:themeColor="accent1" w:themeShade="BF"/>
      <w:spacing w:val="5"/>
    </w:rPr>
  </w:style>
  <w:style w:type="paragraph" w:styleId="NormalWeb">
    <w:name w:val="Normal (Web)"/>
    <w:basedOn w:val="Normal"/>
    <w:uiPriority w:val="99"/>
    <w:semiHidden/>
    <w:unhideWhenUsed/>
    <w:rsid w:val="00E509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24033"/>
    <w:rPr>
      <w:sz w:val="16"/>
      <w:szCs w:val="16"/>
    </w:rPr>
  </w:style>
  <w:style w:type="paragraph" w:styleId="CommentText">
    <w:name w:val="annotation text"/>
    <w:basedOn w:val="Normal"/>
    <w:link w:val="CommentTextChar"/>
    <w:uiPriority w:val="99"/>
    <w:unhideWhenUsed/>
    <w:rsid w:val="00B24033"/>
    <w:pPr>
      <w:spacing w:line="240" w:lineRule="auto"/>
    </w:pPr>
    <w:rPr>
      <w:sz w:val="20"/>
      <w:szCs w:val="20"/>
    </w:rPr>
  </w:style>
  <w:style w:type="character" w:customStyle="1" w:styleId="CommentTextChar">
    <w:name w:val="Comment Text Char"/>
    <w:basedOn w:val="DefaultParagraphFont"/>
    <w:link w:val="CommentText"/>
    <w:uiPriority w:val="99"/>
    <w:rsid w:val="00B24033"/>
    <w:rPr>
      <w:sz w:val="20"/>
      <w:szCs w:val="20"/>
    </w:rPr>
  </w:style>
  <w:style w:type="paragraph" w:styleId="CommentSubject">
    <w:name w:val="annotation subject"/>
    <w:basedOn w:val="CommentText"/>
    <w:next w:val="CommentText"/>
    <w:link w:val="CommentSubjectChar"/>
    <w:uiPriority w:val="99"/>
    <w:semiHidden/>
    <w:unhideWhenUsed/>
    <w:rsid w:val="00B24033"/>
    <w:rPr>
      <w:b/>
      <w:bCs/>
    </w:rPr>
  </w:style>
  <w:style w:type="character" w:customStyle="1" w:styleId="CommentSubjectChar">
    <w:name w:val="Comment Subject Char"/>
    <w:basedOn w:val="CommentTextChar"/>
    <w:link w:val="CommentSubject"/>
    <w:uiPriority w:val="99"/>
    <w:semiHidden/>
    <w:rsid w:val="00B24033"/>
    <w:rPr>
      <w:b/>
      <w:bCs/>
      <w:sz w:val="20"/>
      <w:szCs w:val="20"/>
    </w:rPr>
  </w:style>
  <w:style w:type="paragraph" w:styleId="Revision">
    <w:name w:val="Revision"/>
    <w:hidden/>
    <w:uiPriority w:val="99"/>
    <w:semiHidden/>
    <w:rsid w:val="00493849"/>
    <w:pPr>
      <w:spacing w:after="0" w:line="240" w:lineRule="auto"/>
    </w:pPr>
  </w:style>
  <w:style w:type="paragraph" w:styleId="Header">
    <w:name w:val="header"/>
    <w:basedOn w:val="Normal"/>
    <w:link w:val="HeaderChar"/>
    <w:uiPriority w:val="99"/>
    <w:unhideWhenUsed/>
    <w:rsid w:val="00DD4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4A0"/>
  </w:style>
  <w:style w:type="paragraph" w:styleId="Footer">
    <w:name w:val="footer"/>
    <w:basedOn w:val="Normal"/>
    <w:link w:val="FooterChar"/>
    <w:uiPriority w:val="99"/>
    <w:unhideWhenUsed/>
    <w:rsid w:val="00DD4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6</cp:revision>
  <dcterms:created xsi:type="dcterms:W3CDTF">2024-06-05T09:43:00Z</dcterms:created>
  <dcterms:modified xsi:type="dcterms:W3CDTF">2024-06-19T06:26:00Z</dcterms:modified>
</cp:coreProperties>
</file>