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47C8A" w14:textId="217DBFEE" w:rsidR="005226FB" w:rsidRPr="001E3531" w:rsidRDefault="001E6A0F" w:rsidP="00F21A51">
      <w:pPr>
        <w:pStyle w:val="Heading1"/>
        <w:spacing w:before="0" w:after="200"/>
        <w:rPr>
          <w:rFonts w:cs="Noto Sans"/>
          <w:lang w:val="el-GR"/>
        </w:rPr>
      </w:pPr>
      <w:r w:rsidRPr="00CF132C">
        <w:rPr>
          <w:rFonts w:ascii="Noto Sans" w:hAnsi="Noto Sans" w:cs="Noto Sans"/>
          <w:lang w:val="el"/>
        </w:rPr>
        <w:t>Το Πρότυπο Πρακτικής NDIS και ο πάροχός μου</w:t>
      </w:r>
    </w:p>
    <w:p w14:paraId="4D1A9FBC" w14:textId="4F67E52A" w:rsidR="00F4411B" w:rsidRPr="00F21A51" w:rsidRDefault="001E6A0F" w:rsidP="00074334">
      <w:pPr>
        <w:spacing w:after="120" w:line="240" w:lineRule="auto"/>
        <w:rPr>
          <w:rFonts w:ascii="Noto Sans" w:hAnsi="Noto Sans" w:cs="Noto Sans"/>
          <w:b/>
          <w:bCs/>
        </w:rPr>
      </w:pPr>
      <w:r w:rsidRPr="00CF132C">
        <w:rPr>
          <w:rFonts w:ascii="Noto Sans" w:hAnsi="Noto Sans" w:cs="Noto Sans"/>
          <w:b/>
          <w:bCs/>
          <w:lang w:val="el"/>
        </w:rPr>
        <w:t>Τα Πρότυπα Πρακτικής NDIS είναι ένα σύνολο κατευθυντήριων γραμμών που αναπτύχθηκαν για να εξασφαλίσουν υποστήριξη και υπηρεσίες υψηλής ποιότητας για άτομα με αναπηρίες στην Αυστραλία.</w:t>
      </w:r>
    </w:p>
    <w:p w14:paraId="116ED4D4" w14:textId="15AFA018" w:rsidR="005226FB" w:rsidRPr="00C25EF5" w:rsidRDefault="001E6A0F" w:rsidP="00074334">
      <w:pPr>
        <w:spacing w:after="120" w:line="240" w:lineRule="auto"/>
        <w:rPr>
          <w:rFonts w:ascii="Noto Sans" w:hAnsi="Noto Sans" w:cs="Noto Sans"/>
          <w:b/>
          <w:bCs/>
        </w:rPr>
      </w:pPr>
      <w:r w:rsidRPr="00CF132C">
        <w:rPr>
          <w:rFonts w:ascii="Noto Sans" w:hAnsi="Noto Sans" w:cs="Noto Sans"/>
          <w:b/>
          <w:bCs/>
          <w:lang w:val="el"/>
        </w:rPr>
        <w:t>Αυτά τα πρότυπα περιγράφουν τις προσδοκίες για τους Παρόχους NDIS να παρέχουν ασφαλή και αποτελεσματική φροντίδα με σεβασμό.</w:t>
      </w:r>
    </w:p>
    <w:p w14:paraId="4354D74C" w14:textId="11271C75" w:rsidR="001D184B" w:rsidRPr="0079053A" w:rsidRDefault="001E6A0F" w:rsidP="00F21A51">
      <w:pPr>
        <w:spacing w:after="200" w:line="240" w:lineRule="auto"/>
        <w:rPr>
          <w:rFonts w:asciiTheme="majorHAnsi" w:hAnsiTheme="majorHAnsi" w:cs="Noto Sans"/>
          <w:color w:val="196B24" w:themeColor="accent3"/>
          <w:lang w:val="el-GR"/>
        </w:rPr>
      </w:pPr>
      <w:r w:rsidRPr="00CF132C">
        <w:rPr>
          <w:rFonts w:ascii="Noto Sans" w:hAnsi="Noto Sans" w:cs="Noto Sans"/>
          <w:color w:val="196B24" w:themeColor="accent3"/>
          <w:lang w:val="el"/>
        </w:rPr>
        <w:t xml:space="preserve">Η </w:t>
      </w:r>
      <w:r w:rsidRPr="00CF132C">
        <w:rPr>
          <w:rFonts w:ascii="Noto Sans" w:hAnsi="Noto Sans" w:cs="Noto Sans"/>
          <w:b/>
          <w:bCs/>
          <w:color w:val="196B24" w:themeColor="accent3"/>
          <w:lang w:val="el"/>
        </w:rPr>
        <w:t>Πρακτική Διαχείρισης Έκτακτης Ανάγκης και Καταστροφών</w:t>
      </w:r>
      <w:r w:rsidRPr="00CF132C">
        <w:rPr>
          <w:rFonts w:ascii="Noto Sans" w:hAnsi="Noto Sans" w:cs="Noto Sans"/>
          <w:color w:val="196B24" w:themeColor="accent3"/>
          <w:lang w:val="el"/>
        </w:rPr>
        <w:t xml:space="preserve"> επικεντρώνεται στον τρόπο με τον οποίο οι πάροχοι NDIS πρέπει να προετοιμαστούν, να ανταποκριθούν και να ανακάμψουν από καταστάσεις έκτακτης ανάγκης και καταστροφές για να διασφαλίσουν την ασφάλεια και την ευημερία των συμμετεχόντων στο NDIS. Ακολουθώντας αυτό το πρότυπο, οι πάροχοι NDIS μπορούν να υποστηρίξουν καλύτερα τους συμμετέχοντές τους και να τους βοηθήσουν να ξεπεράσουν δύσκολες στιγμές με αυτοπεποίθηση και ασφάλεια.</w:t>
      </w:r>
    </w:p>
    <w:p w14:paraId="28D460EB" w14:textId="77777777" w:rsidR="00137CFB" w:rsidRPr="004D5D9C" w:rsidRDefault="001E6A0F" w:rsidP="00074334">
      <w:pPr>
        <w:pStyle w:val="Heading2"/>
        <w:spacing w:before="0" w:after="120" w:line="240" w:lineRule="auto"/>
        <w:rPr>
          <w:rFonts w:ascii="Noto Sans" w:hAnsi="Noto Sans" w:cs="Noto Sans"/>
          <w:color w:val="ED0000"/>
          <w:sz w:val="28"/>
          <w:szCs w:val="28"/>
          <w:lang w:val="el-GR"/>
        </w:rPr>
      </w:pPr>
      <w:r w:rsidRPr="004D5D9C">
        <w:rPr>
          <w:rFonts w:ascii="Noto Sans" w:hAnsi="Noto Sans" w:cs="Noto Sans"/>
          <w:color w:val="ED0000"/>
          <w:sz w:val="28"/>
          <w:szCs w:val="28"/>
          <w:lang w:val="el"/>
        </w:rPr>
        <w:t>Τι είναι η Διαχείριση Έκτακτης Ανάγκης και Καταστροφών;</w:t>
      </w:r>
    </w:p>
    <w:p w14:paraId="7696D6D5" w14:textId="247B6117" w:rsidR="00137CFB" w:rsidRPr="00CF132C" w:rsidRDefault="001E6A0F" w:rsidP="00074334">
      <w:pPr>
        <w:spacing w:after="120" w:line="240" w:lineRule="auto"/>
        <w:rPr>
          <w:rFonts w:ascii="Noto Sans" w:hAnsi="Noto Sans" w:cs="Noto Sans"/>
          <w:lang w:val="el-GR"/>
        </w:rPr>
      </w:pPr>
      <w:r w:rsidRPr="00CF132C">
        <w:rPr>
          <w:rFonts w:ascii="Noto Sans" w:hAnsi="Noto Sans" w:cs="Noto Sans"/>
          <w:lang w:val="el"/>
        </w:rPr>
        <w:t>Η διαχείριση έκτακτης ανάγκης και καταστροφών σημαίνει προετοιμασία για απροσδόκητα γεγονότα που θα μπορούσαν να βλάψουν ανθρώπους ή περιουσίες. Αυτά τα γεγονότα μπορεί να περιλαμβάνουν φυσικές καταστροφές όπως πλημμύρες ή δασικές πυρκαγιές ή μια πανδημία όπως η COVID-19.</w:t>
      </w:r>
    </w:p>
    <w:p w14:paraId="13BCA3D1" w14:textId="77777777" w:rsidR="00137CFB" w:rsidRPr="004D5D9C" w:rsidRDefault="001E6A0F" w:rsidP="00074334">
      <w:pPr>
        <w:pStyle w:val="Heading2"/>
        <w:spacing w:before="0" w:after="120" w:line="240" w:lineRule="auto"/>
        <w:rPr>
          <w:rFonts w:ascii="Noto Sans" w:hAnsi="Noto Sans" w:cs="Noto Sans"/>
          <w:color w:val="ED0000"/>
          <w:sz w:val="28"/>
          <w:szCs w:val="28"/>
          <w:lang w:val="el-GR"/>
        </w:rPr>
      </w:pPr>
      <w:r w:rsidRPr="004D5D9C">
        <w:rPr>
          <w:rFonts w:ascii="Noto Sans" w:hAnsi="Noto Sans" w:cs="Noto Sans"/>
          <w:color w:val="ED0000"/>
          <w:sz w:val="28"/>
          <w:szCs w:val="28"/>
          <w:lang w:val="el"/>
        </w:rPr>
        <w:t>Γιατί είναι σημαντική για τους συμμετέχοντες στο NDIS;</w:t>
      </w:r>
    </w:p>
    <w:p w14:paraId="46E534E9" w14:textId="77777777" w:rsidR="00137CFB" w:rsidRPr="00CF132C" w:rsidRDefault="001E6A0F" w:rsidP="00074334">
      <w:pPr>
        <w:spacing w:after="120" w:line="240" w:lineRule="auto"/>
        <w:rPr>
          <w:rFonts w:ascii="Noto Sans" w:hAnsi="Noto Sans" w:cs="Noto Sans"/>
          <w:lang w:val="el-GR"/>
        </w:rPr>
      </w:pPr>
      <w:r w:rsidRPr="00CF132C">
        <w:rPr>
          <w:rFonts w:ascii="Noto Sans" w:hAnsi="Noto Sans" w:cs="Noto Sans"/>
          <w:lang w:val="el"/>
        </w:rPr>
        <w:t>Τα άτομα με αναπηρίες μπορεί να χρειάζονται επιπλέον βοήθεια σε καταστάσεις έκτακτης ανάγκης. Αυτό το πρότυπο διασφαλίζει ότι οι πάροχοι NDIS έχουν σχέδια για να διατηρήσουν τους συμμετέχοντες ασφαλείς και υποστηριζόμενους κατά τη διάρκεια αυτών των περιόδων.</w:t>
      </w:r>
    </w:p>
    <w:p w14:paraId="622B9A05" w14:textId="77777777" w:rsidR="00DC20B3" w:rsidRPr="004D5D9C" w:rsidRDefault="001E6A0F" w:rsidP="00074334">
      <w:pPr>
        <w:pStyle w:val="Heading2"/>
        <w:spacing w:before="0" w:after="120" w:line="240" w:lineRule="auto"/>
        <w:rPr>
          <w:rFonts w:ascii="Noto Sans" w:hAnsi="Noto Sans" w:cs="Noto Sans"/>
          <w:color w:val="ED0000"/>
          <w:sz w:val="28"/>
          <w:szCs w:val="28"/>
          <w:lang w:val="el-GR"/>
        </w:rPr>
      </w:pPr>
      <w:r w:rsidRPr="004D5D9C">
        <w:rPr>
          <w:rFonts w:ascii="Noto Sans" w:hAnsi="Noto Sans" w:cs="Noto Sans"/>
          <w:color w:val="ED0000"/>
          <w:sz w:val="28"/>
          <w:szCs w:val="28"/>
          <w:lang w:val="el"/>
        </w:rPr>
        <w:t>Τι πρέπει να κάνει ο δικός μου Πάροχος NDIS;</w:t>
      </w:r>
    </w:p>
    <w:p w14:paraId="3DC0A7AE" w14:textId="77777777" w:rsidR="00AC7259" w:rsidRPr="00CF132C" w:rsidRDefault="001E6A0F" w:rsidP="00074334">
      <w:pPr>
        <w:spacing w:after="120" w:line="240" w:lineRule="auto"/>
        <w:rPr>
          <w:rFonts w:ascii="Noto Sans" w:hAnsi="Noto Sans" w:cs="Noto Sans"/>
          <w:b/>
          <w:bCs/>
        </w:rPr>
      </w:pPr>
      <w:r w:rsidRPr="00CF132C">
        <w:rPr>
          <w:rFonts w:ascii="Noto Sans" w:hAnsi="Noto Sans" w:cs="Noto Sans"/>
          <w:b/>
          <w:bCs/>
          <w:lang w:val="el"/>
        </w:rPr>
        <w:t>Οι Πάροχοι NDIS πρέπει:</w:t>
      </w:r>
    </w:p>
    <w:p w14:paraId="22ED8D56" w14:textId="01477B1F" w:rsidR="0002391A" w:rsidRPr="00CF132C" w:rsidRDefault="001E6A0F" w:rsidP="00074334">
      <w:pPr>
        <w:pStyle w:val="ListParagraph"/>
        <w:numPr>
          <w:ilvl w:val="0"/>
          <w:numId w:val="4"/>
        </w:numPr>
        <w:spacing w:after="120" w:line="240" w:lineRule="auto"/>
        <w:ind w:left="567" w:hanging="425"/>
        <w:contextualSpacing w:val="0"/>
        <w:rPr>
          <w:rFonts w:ascii="Noto Sans" w:hAnsi="Noto Sans" w:cs="Noto Sans"/>
          <w:b/>
          <w:bCs/>
          <w:lang w:val="el-GR"/>
        </w:rPr>
      </w:pPr>
      <w:r w:rsidRPr="00CF132C">
        <w:rPr>
          <w:rFonts w:ascii="Noto Sans" w:hAnsi="Noto Sans" w:cs="Noto Sans"/>
          <w:b/>
          <w:bCs/>
          <w:lang w:val="el"/>
        </w:rPr>
        <w:t xml:space="preserve">Να </w:t>
      </w:r>
      <w:r w:rsidR="0079053A">
        <w:rPr>
          <w:rFonts w:ascii="Noto Sans" w:hAnsi="Noto Sans" w:cs="Noto Sans"/>
          <w:b/>
          <w:bCs/>
          <w:lang w:val="el"/>
        </w:rPr>
        <w:t>ε</w:t>
      </w:r>
      <w:r w:rsidRPr="00CF132C">
        <w:rPr>
          <w:rFonts w:ascii="Noto Sans" w:hAnsi="Noto Sans" w:cs="Noto Sans"/>
          <w:b/>
          <w:bCs/>
          <w:lang w:val="el"/>
        </w:rPr>
        <w:t>λέγχουν για κινδύνους: αυτό ονομάζεται εκτίμηση κινδύνου.</w:t>
      </w:r>
    </w:p>
    <w:p w14:paraId="0E53EEE4" w14:textId="24040512" w:rsidR="0002391A" w:rsidRPr="00CF132C" w:rsidRDefault="001E6A0F" w:rsidP="00074334">
      <w:pPr>
        <w:spacing w:after="120" w:line="240" w:lineRule="auto"/>
        <w:ind w:left="567"/>
        <w:rPr>
          <w:rFonts w:ascii="Noto Sans" w:hAnsi="Noto Sans" w:cs="Noto Sans"/>
          <w:lang w:val="el-GR"/>
        </w:rPr>
      </w:pPr>
      <w:r w:rsidRPr="00CF132C">
        <w:rPr>
          <w:rFonts w:ascii="Noto Sans" w:hAnsi="Noto Sans" w:cs="Noto Sans"/>
          <w:lang w:val="el"/>
        </w:rPr>
        <w:t>Οι πάροχοι NDIS πρέπει να προσέχουν για πράγματα που θα μπορούσαν να βλάψουν τους ανθρώπους - τους συμμετέχοντες στο NDIS και το προσωπικό τους - στις περιοχές όπου δραστηριοποιούνται. Αυτό θα μπορούσε να συμπεριλαμβάνει κινδύνους από φυσικές καταστροφές, όπως πλημμύρες ή καταιγίδες, συμπεριλαμβανομένων κινδύνων για μεμονωμένους συμμετέχοντες που υποστηρίζουν όταν συμβαίνουν αυτά τα πράγματα.</w:t>
      </w:r>
    </w:p>
    <w:p w14:paraId="450061B7" w14:textId="10A9F7C3" w:rsidR="00E007DE" w:rsidRPr="00CF132C" w:rsidRDefault="001E6A0F" w:rsidP="00074334">
      <w:pPr>
        <w:spacing w:after="120" w:line="240" w:lineRule="auto"/>
        <w:ind w:left="567"/>
        <w:rPr>
          <w:rFonts w:ascii="Noto Sans" w:hAnsi="Noto Sans" w:cs="Noto Sans"/>
          <w:lang w:val="el-GR"/>
        </w:rPr>
      </w:pPr>
      <w:r w:rsidRPr="00CF132C">
        <w:rPr>
          <w:rFonts w:ascii="Noto Sans" w:hAnsi="Noto Sans" w:cs="Noto Sans"/>
          <w:lang w:val="el"/>
        </w:rPr>
        <w:lastRenderedPageBreak/>
        <w:t>Θα πρέπει να κάνουν σχέδια για το πώς θα αποφύγουν αυτά τα πράγματα όπου είναι δυνατόν, ή πώς θα τα διαχειριστούν εάν συμβούν,</w:t>
      </w:r>
    </w:p>
    <w:p w14:paraId="3AB18EDC" w14:textId="37668C0F" w:rsidR="003915A7" w:rsidRPr="00CF132C" w:rsidRDefault="001E6A0F" w:rsidP="00074334">
      <w:pPr>
        <w:spacing w:after="120" w:line="240" w:lineRule="auto"/>
        <w:ind w:left="567"/>
        <w:rPr>
          <w:rFonts w:ascii="Noto Sans" w:hAnsi="Noto Sans" w:cs="Noto Sans"/>
          <w:lang w:val="el-GR"/>
        </w:rPr>
      </w:pPr>
      <w:r w:rsidRPr="00CF132C">
        <w:rPr>
          <w:rFonts w:ascii="Noto Sans" w:hAnsi="Noto Sans" w:cs="Noto Sans"/>
          <w:lang w:val="el"/>
        </w:rPr>
        <w:t>Θα πρέπει να επανεξετάζουν τακτικά αυτούς τους κινδύνους και να επικαιροποιούν τα σχέδιά τους.</w:t>
      </w:r>
    </w:p>
    <w:p w14:paraId="48C25E8B" w14:textId="131D4C40" w:rsidR="003915A7" w:rsidRPr="00CF132C" w:rsidRDefault="001E6A0F" w:rsidP="00074334">
      <w:pPr>
        <w:pStyle w:val="ListParagraph"/>
        <w:numPr>
          <w:ilvl w:val="0"/>
          <w:numId w:val="4"/>
        </w:numPr>
        <w:spacing w:after="120" w:line="240" w:lineRule="auto"/>
        <w:ind w:left="567" w:hanging="425"/>
        <w:contextualSpacing w:val="0"/>
        <w:rPr>
          <w:rFonts w:ascii="Noto Sans" w:hAnsi="Noto Sans" w:cs="Noto Sans"/>
          <w:b/>
          <w:bCs/>
          <w:lang w:val="el-GR"/>
        </w:rPr>
      </w:pPr>
      <w:r w:rsidRPr="00CF132C">
        <w:rPr>
          <w:rFonts w:ascii="Noto Sans" w:hAnsi="Noto Sans" w:cs="Noto Sans"/>
          <w:b/>
          <w:bCs/>
          <w:lang w:val="el"/>
        </w:rPr>
        <w:t>Να καταρτίζουν σχέδια για καταστάσεις έκτακτης ανάγκης: αυτό ονομάζεται ετοιμότητα Αντιμετώπισης Έκτακτης Ανάγκης και Καταστροφών.</w:t>
      </w:r>
    </w:p>
    <w:p w14:paraId="63B1E56B" w14:textId="51E213B7" w:rsidR="000A317D" w:rsidRPr="00CF132C" w:rsidRDefault="001E6A0F" w:rsidP="00074334">
      <w:pPr>
        <w:pStyle w:val="ListParagraph"/>
        <w:spacing w:after="120" w:line="240" w:lineRule="auto"/>
        <w:ind w:left="567"/>
        <w:contextualSpacing w:val="0"/>
        <w:rPr>
          <w:rFonts w:ascii="Noto Sans" w:hAnsi="Noto Sans" w:cs="Noto Sans"/>
          <w:lang w:val="el-GR"/>
        </w:rPr>
      </w:pPr>
      <w:r w:rsidRPr="00CF132C">
        <w:rPr>
          <w:rFonts w:ascii="Noto Sans" w:hAnsi="Noto Sans" w:cs="Noto Sans"/>
          <w:lang w:val="el"/>
        </w:rPr>
        <w:t>Οι Πάροχοι NDIS πρέπει να καταγράφουν:</w:t>
      </w:r>
    </w:p>
    <w:p w14:paraId="3ABB1B6E" w14:textId="6C475F90" w:rsidR="000A317D" w:rsidRPr="00CF132C" w:rsidRDefault="001E6A0F" w:rsidP="000A317D">
      <w:pPr>
        <w:pStyle w:val="ListParagraph"/>
        <w:numPr>
          <w:ilvl w:val="0"/>
          <w:numId w:val="6"/>
        </w:numPr>
        <w:spacing w:after="120" w:line="240" w:lineRule="auto"/>
        <w:contextualSpacing w:val="0"/>
        <w:rPr>
          <w:rFonts w:ascii="Noto Sans" w:hAnsi="Noto Sans" w:cs="Noto Sans"/>
          <w:lang w:val="el-GR"/>
        </w:rPr>
      </w:pPr>
      <w:r w:rsidRPr="00CF132C">
        <w:rPr>
          <w:rFonts w:ascii="Noto Sans" w:hAnsi="Noto Sans" w:cs="Noto Sans"/>
          <w:lang w:val="el"/>
        </w:rPr>
        <w:t>τι θα κάνουν αν συμβεί κάτι, όπως πυρκαγιά ή πλημμύρα,</w:t>
      </w:r>
    </w:p>
    <w:p w14:paraId="37181178" w14:textId="0D9D6BF9" w:rsidR="000A317D" w:rsidRPr="00CF132C" w:rsidRDefault="001E6A0F" w:rsidP="000A317D">
      <w:pPr>
        <w:pStyle w:val="ListParagraph"/>
        <w:numPr>
          <w:ilvl w:val="0"/>
          <w:numId w:val="6"/>
        </w:numPr>
        <w:spacing w:after="120" w:line="240" w:lineRule="auto"/>
        <w:contextualSpacing w:val="0"/>
        <w:rPr>
          <w:rFonts w:ascii="Noto Sans" w:hAnsi="Noto Sans" w:cs="Noto Sans"/>
          <w:lang w:val="el-GR"/>
        </w:rPr>
      </w:pPr>
      <w:r w:rsidRPr="00CF132C">
        <w:rPr>
          <w:rFonts w:ascii="Noto Sans" w:hAnsi="Noto Sans" w:cs="Noto Sans"/>
          <w:lang w:val="el"/>
        </w:rPr>
        <w:t>πώς θα βοηθήσουν τους ανθρώπους όταν συμβαίνει μια κατάσταση έκτακτης ανάγκης ή καταστροφή, και</w:t>
      </w:r>
    </w:p>
    <w:p w14:paraId="3162FF83" w14:textId="17A302AC" w:rsidR="00AC7259" w:rsidRPr="00CF132C" w:rsidRDefault="002106F4" w:rsidP="000A317D">
      <w:pPr>
        <w:pStyle w:val="ListParagraph"/>
        <w:numPr>
          <w:ilvl w:val="0"/>
          <w:numId w:val="6"/>
        </w:numPr>
        <w:spacing w:after="120" w:line="240" w:lineRule="auto"/>
        <w:contextualSpacing w:val="0"/>
        <w:rPr>
          <w:rFonts w:ascii="Noto Sans" w:hAnsi="Noto Sans" w:cs="Noto Sans"/>
          <w:lang w:val="el-GR"/>
        </w:rPr>
      </w:pPr>
      <w:r w:rsidRPr="00CF132C">
        <w:rPr>
          <w:rFonts w:ascii="Noto Sans" w:hAnsi="Noto Sans" w:cs="Noto Sans"/>
          <w:lang w:val="el"/>
        </w:rPr>
        <w:t>πώς θα βοηθήσουν τους ανθρώπους όταν τελειώσει.</w:t>
      </w:r>
    </w:p>
    <w:p w14:paraId="3DF1130A" w14:textId="169ED1A2" w:rsidR="004018A6" w:rsidRPr="00CF132C" w:rsidRDefault="001E6A0F" w:rsidP="00074334">
      <w:pPr>
        <w:pStyle w:val="ListParagraph"/>
        <w:spacing w:after="120" w:line="240" w:lineRule="auto"/>
        <w:ind w:left="567"/>
        <w:contextualSpacing w:val="0"/>
        <w:rPr>
          <w:rFonts w:ascii="Noto Sans" w:hAnsi="Noto Sans" w:cs="Noto Sans"/>
          <w:lang w:val="el-GR"/>
        </w:rPr>
      </w:pPr>
      <w:r w:rsidRPr="00CF132C">
        <w:rPr>
          <w:rFonts w:ascii="Noto Sans" w:hAnsi="Noto Sans" w:cs="Noto Sans"/>
          <w:lang w:val="el"/>
        </w:rPr>
        <w:t>Οι πάροχοι NDIS πρέπει να έχουν σχέδια για το τι πρέπει να κάνουν κατά τη διάρκεια περιστατικών έκτακτης ανάγκης. Τα σχέδια αυτά θα πρέπει να καλύπτουν διάφορα σενάρια, όπως διαδικασίες εκκένωσης και στρατηγικές επικοινωνίας.</w:t>
      </w:r>
    </w:p>
    <w:p w14:paraId="6474474A" w14:textId="77777777" w:rsidR="004018A6" w:rsidRPr="00CF132C" w:rsidRDefault="001E6A0F" w:rsidP="00074334">
      <w:pPr>
        <w:pStyle w:val="ListParagraph"/>
        <w:spacing w:after="120" w:line="240" w:lineRule="auto"/>
        <w:ind w:left="567"/>
        <w:contextualSpacing w:val="0"/>
        <w:rPr>
          <w:rFonts w:ascii="Noto Sans" w:hAnsi="Noto Sans" w:cs="Noto Sans"/>
          <w:lang w:val="el-GR"/>
        </w:rPr>
      </w:pPr>
      <w:r w:rsidRPr="00CF132C">
        <w:rPr>
          <w:rFonts w:ascii="Noto Sans" w:hAnsi="Noto Sans" w:cs="Noto Sans"/>
          <w:lang w:val="el"/>
        </w:rPr>
        <w:t>Τα σχέδια πρέπει να είναι σε μορφές που είναι να σαφείς και κατανοητές.</w:t>
      </w:r>
    </w:p>
    <w:p w14:paraId="5BDFC7DC" w14:textId="65DCF796" w:rsidR="00133C7B" w:rsidRPr="00CF132C" w:rsidRDefault="001E6A0F" w:rsidP="00133C7B">
      <w:pPr>
        <w:pStyle w:val="ListParagraph"/>
        <w:numPr>
          <w:ilvl w:val="0"/>
          <w:numId w:val="4"/>
        </w:numPr>
        <w:spacing w:after="120" w:line="240" w:lineRule="auto"/>
        <w:ind w:left="567" w:hanging="425"/>
        <w:contextualSpacing w:val="0"/>
        <w:rPr>
          <w:rFonts w:ascii="Noto Sans" w:hAnsi="Noto Sans" w:cs="Noto Sans"/>
          <w:b/>
          <w:bCs/>
          <w:lang w:val="el-GR"/>
        </w:rPr>
      </w:pPr>
      <w:r w:rsidRPr="00CF132C">
        <w:rPr>
          <w:rFonts w:ascii="Noto Sans" w:hAnsi="Noto Sans" w:cs="Noto Sans"/>
          <w:b/>
          <w:bCs/>
          <w:lang w:val="el"/>
        </w:rPr>
        <w:t>Να καταρτίζουν σχέδια για να συνεχίζουν να υποστηρίζουν άτομα: αυτό ονομάζεται συνέχεια υποστήριξης</w:t>
      </w:r>
    </w:p>
    <w:p w14:paraId="330324EE" w14:textId="6913171F" w:rsidR="00133C7B" w:rsidRPr="00CF132C" w:rsidRDefault="001E6A0F" w:rsidP="00133C7B">
      <w:pPr>
        <w:pStyle w:val="ListParagraph"/>
        <w:spacing w:after="120" w:line="240" w:lineRule="auto"/>
        <w:ind w:left="567"/>
        <w:contextualSpacing w:val="0"/>
        <w:rPr>
          <w:rFonts w:ascii="Noto Sans" w:hAnsi="Noto Sans" w:cs="Noto Sans"/>
          <w:lang w:val="el-GR"/>
        </w:rPr>
      </w:pPr>
      <w:r w:rsidRPr="00CF132C">
        <w:rPr>
          <w:rFonts w:ascii="Noto Sans" w:hAnsi="Noto Sans" w:cs="Noto Sans"/>
          <w:lang w:val="el"/>
        </w:rPr>
        <w:t>Οι Πάροχοι NDIS πρέπει να μιλήσουν με τους συμμετέχοντες στο NDIS για το πώς θα παραμείνουν ασφαλείς, και πώς θέλουν να υποστηριχθούν εάν συμβεί κάτι, όπως πυρκαγιά ή πλημμύρα.</w:t>
      </w:r>
    </w:p>
    <w:p w14:paraId="1AAC886B" w14:textId="1C6AF41A" w:rsidR="00E016C4" w:rsidRPr="00CF132C" w:rsidRDefault="001E6A0F" w:rsidP="00133C7B">
      <w:pPr>
        <w:pStyle w:val="ListParagraph"/>
        <w:spacing w:after="120" w:line="240" w:lineRule="auto"/>
        <w:ind w:left="567"/>
        <w:contextualSpacing w:val="0"/>
        <w:rPr>
          <w:rFonts w:ascii="Noto Sans" w:hAnsi="Noto Sans" w:cs="Noto Sans"/>
          <w:lang w:val="el-GR"/>
        </w:rPr>
      </w:pPr>
      <w:r w:rsidRPr="00CF132C">
        <w:rPr>
          <w:rFonts w:ascii="Noto Sans" w:hAnsi="Noto Sans" w:cs="Noto Sans"/>
          <w:lang w:val="el"/>
        </w:rPr>
        <w:t>Αυτές οι ρυθμίσεις πρέπει να είναι γραπτές. Οι Πάροχοι NDIS πρέπει να συμπεριλαμβάνουν τον τρόπο με τον οποίο θα συνεχίσουν να σας υποστηρίζουν κατά τη διάρκεια έκτακτης ανάγκης ή καταστροφής - ακόμη και όταν τα πράγματα είναι δύσκολα - καθώς και μετά, ενώ τα πράγματα επανέρχονται στην κανονικότητα.</w:t>
      </w:r>
    </w:p>
    <w:p w14:paraId="67FA2F0F" w14:textId="4E235C3E" w:rsidR="00906F3A" w:rsidRPr="00CF132C" w:rsidRDefault="001E6A0F" w:rsidP="00133C7B">
      <w:pPr>
        <w:pStyle w:val="ListParagraph"/>
        <w:spacing w:after="120" w:line="240" w:lineRule="auto"/>
        <w:ind w:left="567"/>
        <w:contextualSpacing w:val="0"/>
        <w:rPr>
          <w:rFonts w:ascii="Noto Sans" w:hAnsi="Noto Sans" w:cs="Noto Sans"/>
          <w:lang w:val="el-GR"/>
        </w:rPr>
      </w:pPr>
      <w:r w:rsidRPr="00CF132C">
        <w:rPr>
          <w:rFonts w:ascii="Noto Sans" w:hAnsi="Noto Sans" w:cs="Noto Sans"/>
          <w:lang w:val="el"/>
        </w:rPr>
        <w:t>Το σχέδιό σας θα πρέπει να επανεξετάζεται τακτικά για να βεβαιωθεί ότι περιλαμβάνει ενημερωμένες πληροφορίες, όπως τα άτομα επικοινωνίας σε έκτακτη ανάγκη, τα φάρμακα που παίρνετε, και οποιαδήποτε επιπλέον υποστήριξη μπορεί να χρειαστείτε όταν συμβεί κάτι.</w:t>
      </w:r>
    </w:p>
    <w:p w14:paraId="03EC4984" w14:textId="77777777" w:rsidR="00E255D2" w:rsidRPr="00CF132C" w:rsidRDefault="001E6A0F" w:rsidP="0047655F">
      <w:pPr>
        <w:pStyle w:val="ListParagraph"/>
        <w:keepNext/>
        <w:keepLines/>
        <w:numPr>
          <w:ilvl w:val="0"/>
          <w:numId w:val="4"/>
        </w:numPr>
        <w:spacing w:after="120" w:line="240" w:lineRule="auto"/>
        <w:ind w:left="567" w:hanging="425"/>
        <w:contextualSpacing w:val="0"/>
        <w:rPr>
          <w:rFonts w:ascii="Noto Sans" w:hAnsi="Noto Sans" w:cs="Noto Sans"/>
          <w:b/>
          <w:bCs/>
          <w:lang w:val="el-GR"/>
        </w:rPr>
      </w:pPr>
      <w:r w:rsidRPr="00CF132C">
        <w:rPr>
          <w:rFonts w:ascii="Noto Sans" w:hAnsi="Noto Sans" w:cs="Noto Sans"/>
          <w:b/>
          <w:bCs/>
          <w:lang w:val="el"/>
        </w:rPr>
        <w:t>Μιλήστε με τους ανθρώπους: αυτό ονομάζεται διαβούλευση.</w:t>
      </w:r>
    </w:p>
    <w:p w14:paraId="1ACCF21F" w14:textId="77777777" w:rsidR="00E255D2" w:rsidRPr="00CF132C" w:rsidRDefault="001E6A0F" w:rsidP="0047655F">
      <w:pPr>
        <w:pStyle w:val="ListParagraph"/>
        <w:keepNext/>
        <w:keepLines/>
        <w:spacing w:after="120" w:line="240" w:lineRule="auto"/>
        <w:ind w:left="567"/>
        <w:contextualSpacing w:val="0"/>
        <w:rPr>
          <w:rFonts w:ascii="Noto Sans" w:hAnsi="Noto Sans" w:cs="Noto Sans"/>
          <w:lang w:val="el-GR"/>
        </w:rPr>
      </w:pPr>
      <w:r w:rsidRPr="00CF132C">
        <w:rPr>
          <w:rFonts w:ascii="Noto Sans" w:hAnsi="Noto Sans" w:cs="Noto Sans"/>
          <w:lang w:val="el"/>
        </w:rPr>
        <w:t>Οι Πάροχοι NDIS θα πρέπει να έχουν τη συμμετοχή των συμμετεχόντων και του προσωπικού του NDIS στον σχεδιασμό, καθώς και να δώσουν σε όλους σημαντικές πληροφορίες κατά τη διάρκεια έκτακτης ανάγκης ή καταστροφής.</w:t>
      </w:r>
    </w:p>
    <w:p w14:paraId="43714656" w14:textId="6B43EC39" w:rsidR="00E255D2" w:rsidRPr="00CF132C" w:rsidRDefault="001E6A0F" w:rsidP="00E255D2">
      <w:pPr>
        <w:pStyle w:val="ListParagraph"/>
        <w:spacing w:after="120" w:line="240" w:lineRule="auto"/>
        <w:ind w:left="567"/>
        <w:contextualSpacing w:val="0"/>
        <w:rPr>
          <w:rFonts w:ascii="Noto Sans" w:hAnsi="Noto Sans" w:cs="Noto Sans"/>
          <w:lang w:val="el-GR"/>
        </w:rPr>
      </w:pPr>
      <w:r w:rsidRPr="00CF132C">
        <w:rPr>
          <w:rFonts w:ascii="Noto Sans" w:hAnsi="Noto Sans" w:cs="Noto Sans"/>
          <w:lang w:val="el"/>
        </w:rPr>
        <w:t>Αυτό σημαίνει ότι θα πρέπει να έχετε την ευκαιρία να παρέχετε σχόλια σχετικά με το Σχέδιο Διαχείρισης Έκτακτης Ανάγκης και Καταστροφών του δικού σας Παρόχου NDIS</w:t>
      </w:r>
    </w:p>
    <w:p w14:paraId="6BA4181F" w14:textId="27CA2C76" w:rsidR="00E255D2" w:rsidRPr="00CF132C" w:rsidRDefault="001E6A0F" w:rsidP="00E255D2">
      <w:pPr>
        <w:spacing w:after="120" w:line="240" w:lineRule="auto"/>
        <w:ind w:left="567"/>
        <w:rPr>
          <w:rFonts w:ascii="Noto Sans" w:hAnsi="Noto Sans" w:cs="Noto Sans"/>
          <w:lang w:val="el-GR"/>
        </w:rPr>
      </w:pPr>
      <w:r w:rsidRPr="00CF132C">
        <w:rPr>
          <w:rFonts w:ascii="Noto Sans" w:hAnsi="Noto Sans" w:cs="Noto Sans"/>
          <w:lang w:val="el"/>
        </w:rPr>
        <w:t>Οι μέθοδοι επικοινωνίας πρέπει να είναι σε μορφές που μπορούν να κατανοήσουν οι συμμετέχοντες και το προσωπικό του NDIS.</w:t>
      </w:r>
    </w:p>
    <w:p w14:paraId="113E5706" w14:textId="77777777" w:rsidR="004018A6" w:rsidRPr="00CF132C" w:rsidRDefault="001E6A0F" w:rsidP="00074334">
      <w:pPr>
        <w:pStyle w:val="ListParagraph"/>
        <w:numPr>
          <w:ilvl w:val="0"/>
          <w:numId w:val="4"/>
        </w:numPr>
        <w:spacing w:after="120" w:line="240" w:lineRule="auto"/>
        <w:ind w:left="567" w:hanging="425"/>
        <w:contextualSpacing w:val="0"/>
        <w:rPr>
          <w:rFonts w:ascii="Noto Sans" w:hAnsi="Noto Sans" w:cs="Noto Sans"/>
          <w:b/>
          <w:bCs/>
          <w:lang w:val="el-GR"/>
        </w:rPr>
      </w:pPr>
      <w:r w:rsidRPr="00CF132C">
        <w:rPr>
          <w:rFonts w:ascii="Noto Sans" w:hAnsi="Noto Sans" w:cs="Noto Sans"/>
          <w:b/>
          <w:bCs/>
          <w:lang w:val="el"/>
        </w:rPr>
        <w:t>Διδάξτε το προσωπικό και τους συμμετέχοντες: αυτό ονομάζεται εκπαίδευση.</w:t>
      </w:r>
    </w:p>
    <w:p w14:paraId="1F9D3B1A" w14:textId="1218781F" w:rsidR="0039369D" w:rsidRPr="00C25EF5" w:rsidRDefault="001E6A0F" w:rsidP="005D45A8">
      <w:pPr>
        <w:spacing w:after="120" w:line="240" w:lineRule="auto"/>
        <w:ind w:left="567"/>
        <w:rPr>
          <w:rFonts w:ascii="Noto Sans" w:hAnsi="Noto Sans" w:cs="Noto Sans"/>
        </w:rPr>
      </w:pPr>
      <w:r w:rsidRPr="00CF132C">
        <w:rPr>
          <w:rFonts w:ascii="Noto Sans" w:hAnsi="Noto Sans" w:cs="Noto Sans"/>
          <w:lang w:val="el"/>
        </w:rPr>
        <w:t>Οι Πάροχοι NDIS πρέπει να διασφαλίζουν ότι όλοι γνωρίζουν τι να κάνουν σε περίπτωση έκτακτης ανάγκης.</w:t>
      </w:r>
    </w:p>
    <w:p w14:paraId="6DF11794" w14:textId="77777777" w:rsidR="000B0377" w:rsidRPr="00CF132C" w:rsidRDefault="001E6A0F" w:rsidP="005D45A8">
      <w:pPr>
        <w:spacing w:after="120" w:line="240" w:lineRule="auto"/>
        <w:ind w:left="567"/>
        <w:rPr>
          <w:rFonts w:ascii="Noto Sans" w:hAnsi="Noto Sans" w:cs="Noto Sans"/>
        </w:rPr>
      </w:pPr>
      <w:r w:rsidRPr="00CF132C">
        <w:rPr>
          <w:rFonts w:ascii="Noto Sans" w:hAnsi="Noto Sans" w:cs="Noto Sans"/>
          <w:lang w:val="el"/>
        </w:rPr>
        <w:t>Το προσωπικό θα πρέπει να εκπαιδεύεται σχετικά με τον τρόπο αποτελεσματικής εφαρμογής σχεδίων έκτακτης ανάγκης. Αυτό περιλαμβάνει:</w:t>
      </w:r>
    </w:p>
    <w:p w14:paraId="55227F60" w14:textId="4FC4FB27" w:rsidR="000B0377" w:rsidRPr="00CF132C" w:rsidRDefault="001E6A0F" w:rsidP="000B0377">
      <w:pPr>
        <w:pStyle w:val="ListParagraph"/>
        <w:numPr>
          <w:ilvl w:val="0"/>
          <w:numId w:val="5"/>
        </w:numPr>
        <w:spacing w:after="120" w:line="240" w:lineRule="auto"/>
        <w:rPr>
          <w:rFonts w:ascii="Noto Sans" w:hAnsi="Noto Sans" w:cs="Noto Sans"/>
          <w:lang w:val="el-GR"/>
        </w:rPr>
      </w:pPr>
      <w:r w:rsidRPr="00CF132C">
        <w:rPr>
          <w:rFonts w:ascii="Noto Sans" w:hAnsi="Noto Sans" w:cs="Noto Sans"/>
          <w:lang w:val="el"/>
        </w:rPr>
        <w:t>πώς να αποφεύγει τον κίνδυνο εάν είναι δυνατόν,</w:t>
      </w:r>
    </w:p>
    <w:p w14:paraId="277D7465" w14:textId="52E3E25B" w:rsidR="000B0377" w:rsidRPr="00CF132C" w:rsidRDefault="001E6A0F" w:rsidP="000B0377">
      <w:pPr>
        <w:pStyle w:val="ListParagraph"/>
        <w:numPr>
          <w:ilvl w:val="0"/>
          <w:numId w:val="5"/>
        </w:numPr>
        <w:spacing w:after="120" w:line="240" w:lineRule="auto"/>
        <w:rPr>
          <w:rFonts w:ascii="Noto Sans" w:hAnsi="Noto Sans" w:cs="Noto Sans"/>
          <w:lang w:val="el-GR"/>
        </w:rPr>
      </w:pPr>
      <w:r w:rsidRPr="00CF132C">
        <w:rPr>
          <w:rFonts w:ascii="Noto Sans" w:hAnsi="Noto Sans" w:cs="Noto Sans"/>
          <w:lang w:val="el"/>
        </w:rPr>
        <w:t>πώς να βοηθάει μεμονωμένους συμμετέχοντες σε καταστάσεις έκτακτης ανάγκης, και</w:t>
      </w:r>
    </w:p>
    <w:p w14:paraId="12E71D76" w14:textId="77777777" w:rsidR="0039369D" w:rsidRPr="00CF132C" w:rsidRDefault="001E6A0F" w:rsidP="000B0377">
      <w:pPr>
        <w:pStyle w:val="ListParagraph"/>
        <w:numPr>
          <w:ilvl w:val="0"/>
          <w:numId w:val="5"/>
        </w:numPr>
        <w:spacing w:after="120" w:line="240" w:lineRule="auto"/>
        <w:rPr>
          <w:rFonts w:ascii="Noto Sans" w:hAnsi="Noto Sans" w:cs="Noto Sans"/>
          <w:lang w:val="el-GR"/>
        </w:rPr>
      </w:pPr>
      <w:r w:rsidRPr="00CF132C">
        <w:rPr>
          <w:rFonts w:ascii="Noto Sans" w:hAnsi="Noto Sans" w:cs="Noto Sans"/>
          <w:lang w:val="el"/>
        </w:rPr>
        <w:t>πώς να χρησιμοποιεί οποιοδήποτε ειδικό εξοπλισμό που μπορεί να βοηθήσει - όπως γάντια και μάσκες κατά τη διάρκεια πανδημίας.</w:t>
      </w:r>
    </w:p>
    <w:p w14:paraId="4761F861" w14:textId="77777777" w:rsidR="0039369D" w:rsidRPr="00CF132C" w:rsidRDefault="001E6A0F" w:rsidP="005D45A8">
      <w:pPr>
        <w:spacing w:after="120" w:line="240" w:lineRule="auto"/>
        <w:ind w:left="567"/>
        <w:rPr>
          <w:rFonts w:ascii="Noto Sans" w:hAnsi="Noto Sans" w:cs="Noto Sans"/>
          <w:lang w:val="el-GR"/>
        </w:rPr>
      </w:pPr>
      <w:r w:rsidRPr="00CF132C">
        <w:rPr>
          <w:rFonts w:ascii="Noto Sans" w:hAnsi="Noto Sans" w:cs="Noto Sans"/>
          <w:lang w:val="el"/>
        </w:rPr>
        <w:t>Οι συμμετέχοντες θα πρέπει επίσης να εκπαιδευτούν σχετικά με το τι πρέπει να κάνουν κατά τη διάρκεια καταστάσεων έκτακτης ανάγκης και πώς θα τους υποστηρίξει ο Πάροχος NDIS.</w:t>
      </w:r>
    </w:p>
    <w:p w14:paraId="14828A24" w14:textId="77777777" w:rsidR="004018A6" w:rsidRPr="00CF132C" w:rsidRDefault="001E6A0F" w:rsidP="00074334">
      <w:pPr>
        <w:pStyle w:val="ListParagraph"/>
        <w:numPr>
          <w:ilvl w:val="0"/>
          <w:numId w:val="4"/>
        </w:numPr>
        <w:spacing w:after="120" w:line="240" w:lineRule="auto"/>
        <w:ind w:left="567" w:hanging="425"/>
        <w:contextualSpacing w:val="0"/>
        <w:rPr>
          <w:rFonts w:ascii="Noto Sans" w:hAnsi="Noto Sans" w:cs="Noto Sans"/>
          <w:b/>
          <w:bCs/>
          <w:lang w:val="el-GR"/>
        </w:rPr>
      </w:pPr>
      <w:r w:rsidRPr="00CF132C">
        <w:rPr>
          <w:rFonts w:ascii="Noto Sans" w:hAnsi="Noto Sans" w:cs="Noto Sans"/>
          <w:b/>
          <w:bCs/>
          <w:lang w:val="el"/>
        </w:rPr>
        <w:t>Γίνετε καλύτεροι: αυτό ονομάζεται συνεχής βελτίωση</w:t>
      </w:r>
    </w:p>
    <w:p w14:paraId="6EFA45F1" w14:textId="0B6F9913" w:rsidR="00AC7259" w:rsidRPr="00CF132C" w:rsidRDefault="001E6A0F" w:rsidP="005D45A8">
      <w:pPr>
        <w:pStyle w:val="ListParagraph"/>
        <w:spacing w:after="120" w:line="240" w:lineRule="auto"/>
        <w:ind w:left="567"/>
        <w:contextualSpacing w:val="0"/>
        <w:rPr>
          <w:rFonts w:ascii="Noto Sans" w:hAnsi="Noto Sans" w:cs="Noto Sans"/>
          <w:lang w:val="el-GR"/>
        </w:rPr>
      </w:pPr>
      <w:r w:rsidRPr="00CF132C">
        <w:rPr>
          <w:rFonts w:ascii="Noto Sans" w:hAnsi="Noto Sans" w:cs="Noto Sans"/>
          <w:lang w:val="el"/>
        </w:rPr>
        <w:t>Οι Πάροχοι NDIS πρέπει να συνεχίσουν να εξασκούν και να βελτιώνουν τα σχέδια έκτακτης ανάγκης για να διατηρούν όλους ασφαλείς.</w:t>
      </w:r>
    </w:p>
    <w:p w14:paraId="125A179A" w14:textId="77777777" w:rsidR="00DC20B3" w:rsidRPr="00CF132C" w:rsidRDefault="001E6A0F" w:rsidP="005D45A8">
      <w:pPr>
        <w:spacing w:after="120" w:line="240" w:lineRule="auto"/>
        <w:ind w:left="567"/>
        <w:rPr>
          <w:rFonts w:ascii="Noto Sans" w:hAnsi="Noto Sans" w:cs="Noto Sans"/>
          <w:lang w:val="el-GR"/>
        </w:rPr>
      </w:pPr>
      <w:r w:rsidRPr="00CF132C">
        <w:rPr>
          <w:rFonts w:ascii="Noto Sans" w:hAnsi="Noto Sans" w:cs="Noto Sans"/>
          <w:lang w:val="el"/>
        </w:rPr>
        <w:t>Θα πρέπει επίσης να επανεξετάζουν τακτικά και να δοκιμάζουν τα σχέδιά τους έκτακτης ανάγκης για να διασφαλίζουν ότι είναι αποτελεσματικά.</w:t>
      </w:r>
    </w:p>
    <w:p w14:paraId="25483BE6" w14:textId="10652439" w:rsidR="00C25EF5" w:rsidRDefault="001E6A0F" w:rsidP="00906F3A">
      <w:pPr>
        <w:spacing w:after="120" w:line="240" w:lineRule="auto"/>
        <w:ind w:left="567"/>
        <w:rPr>
          <w:rFonts w:ascii="Noto Sans" w:hAnsi="Noto Sans" w:cs="Noto Sans"/>
          <w:lang w:val="el"/>
        </w:rPr>
      </w:pPr>
      <w:r w:rsidRPr="00CF132C">
        <w:rPr>
          <w:rFonts w:ascii="Noto Sans" w:hAnsi="Noto Sans" w:cs="Noto Sans"/>
          <w:lang w:val="el"/>
        </w:rPr>
        <w:t>Τα σχόλια των συμμετεχόντων και του προσωπικού θα πρέπει να χρησιμοποιούνται για τη βελτίωση αυτών των σχεδίων με την πάροδο του χρόνου, ειδικά μετά από έκτακτη ανάγκη ή καταστροφή, έτσι ώστε όλοι να μπορούν να μάθουν και να κάνουν τα πράγματα καλύτερα την επόμενη φορά.</w:t>
      </w:r>
    </w:p>
    <w:p w14:paraId="132B6944" w14:textId="77777777" w:rsidR="00C25EF5" w:rsidRDefault="00C25EF5">
      <w:pPr>
        <w:rPr>
          <w:rFonts w:ascii="Noto Sans" w:hAnsi="Noto Sans" w:cs="Noto Sans"/>
          <w:lang w:val="el"/>
        </w:rPr>
      </w:pPr>
      <w:r>
        <w:rPr>
          <w:rFonts w:ascii="Noto Sans" w:hAnsi="Noto Sans" w:cs="Noto Sans"/>
          <w:lang w:val="el"/>
        </w:rPr>
        <w:br w:type="page"/>
      </w:r>
    </w:p>
    <w:p w14:paraId="1CF9F280" w14:textId="77777777" w:rsidR="001A4533" w:rsidRPr="004D5D9C" w:rsidRDefault="001E6A0F" w:rsidP="001A4533">
      <w:pPr>
        <w:pStyle w:val="Heading2"/>
        <w:rPr>
          <w:rFonts w:ascii="Noto Sans" w:hAnsi="Noto Sans" w:cs="Noto Sans"/>
          <w:color w:val="ED0000"/>
          <w:sz w:val="28"/>
          <w:szCs w:val="28"/>
          <w:lang w:val="el-GR"/>
        </w:rPr>
      </w:pPr>
      <w:r w:rsidRPr="004D5D9C">
        <w:rPr>
          <w:rFonts w:ascii="Noto Sans" w:hAnsi="Noto Sans" w:cs="Noto Sans"/>
          <w:color w:val="ED0000"/>
          <w:sz w:val="28"/>
          <w:szCs w:val="28"/>
          <w:lang w:val="el"/>
        </w:rPr>
        <w:t>Πρέπει όλοι οι Πάροχοι NDIS να κάνουν τα ίδια πράγματα;</w:t>
      </w:r>
    </w:p>
    <w:p w14:paraId="3BD8CCA7" w14:textId="73A66DB7" w:rsidR="001D184B" w:rsidRPr="00C25EF5" w:rsidRDefault="001E6A0F" w:rsidP="00074334">
      <w:pPr>
        <w:spacing w:after="120" w:line="240" w:lineRule="auto"/>
        <w:rPr>
          <w:rFonts w:ascii="Noto Sans" w:hAnsi="Noto Sans" w:cs="Noto Sans"/>
        </w:rPr>
      </w:pPr>
      <w:r w:rsidRPr="00CF132C">
        <w:rPr>
          <w:rFonts w:ascii="Noto Sans" w:hAnsi="Noto Sans" w:cs="Noto Sans"/>
          <w:lang w:val="el"/>
        </w:rPr>
        <w:t>Οι Πάροχοι NDIS διατίθενται σε διάφορες μορφές και μεγέθη, και παρέχουν διαφορετικούς τύπους υποστήριξης στους ανθρώπους. Έτσι, είναι λογικό ότι ο τρόπος με τον οποίο πληρούν τα Πρότυπα Πρακτικής NDIS μπορεί επίσης να είναι διαφορετικός.</w:t>
      </w:r>
    </w:p>
    <w:p w14:paraId="072FE655" w14:textId="474D2D1A" w:rsidR="00A466E6" w:rsidRPr="00C25EF5" w:rsidRDefault="001E6A0F" w:rsidP="00074334">
      <w:pPr>
        <w:spacing w:after="120" w:line="240" w:lineRule="auto"/>
        <w:rPr>
          <w:rFonts w:ascii="Noto Sans" w:hAnsi="Noto Sans" w:cs="Noto Sans"/>
        </w:rPr>
      </w:pPr>
      <w:r w:rsidRPr="00CF132C">
        <w:rPr>
          <w:rFonts w:ascii="Noto Sans" w:hAnsi="Noto Sans" w:cs="Noto Sans"/>
          <w:lang w:val="el"/>
        </w:rPr>
        <w:t>Όταν οι πάροχοι NDIS κάνουν αξιολόγηση κινδύνου, σκέφτονται πόσο μεγάλος είναι ο κίνδυνος και πόσα πρέπει να κάνουν για να διατηρήσουν όλους ασφαλείς. Σκέφτονται πόσο πιθανό είναι να συμβεί κάτι κακό και τι πρέπει να κάνουν για να προετοιμαστούν για αυτό.</w:t>
      </w:r>
    </w:p>
    <w:p w14:paraId="53A3FF2E" w14:textId="267FC257" w:rsidR="00B24033" w:rsidRPr="00C25EF5" w:rsidRDefault="001E6A0F" w:rsidP="0075715C">
      <w:pPr>
        <w:spacing w:after="120" w:line="240" w:lineRule="auto"/>
        <w:rPr>
          <w:rFonts w:ascii="Noto Sans" w:hAnsi="Noto Sans" w:cs="Noto Sans"/>
        </w:rPr>
      </w:pPr>
      <w:r w:rsidRPr="00CF132C">
        <w:rPr>
          <w:rFonts w:ascii="Noto Sans" w:hAnsi="Noto Sans" w:cs="Noto Sans"/>
          <w:lang w:val="el"/>
        </w:rPr>
        <w:t>Για παράδειγμα, μπορεί να κάνουν περισσότερα για να προετοιμαστούν για μια μεγάλη πλημμύρα παρά για μια μικρή. Κάνουν σχέδια που ταιριάζουν στην κατάσταση. Είναι σαν να αποφασίζετε τι είδους ρούχα να φορέσετε για διαφορετικό καιρό. Αν είναι λίγο βροχερός, μπορείτε να πάρετε μια ομπρέλα. Αλλά αν έρθει μια μεγάλη καταιγίδα, μπορεί να χρειαστείτε ένα αδιάβροχο, μπότες, ακόμη και μια αδιάβροχη τσάντα.</w:t>
      </w:r>
    </w:p>
    <w:p w14:paraId="5581594F" w14:textId="77777777" w:rsidR="0075715C" w:rsidRPr="00CF132C" w:rsidRDefault="001E6A0F" w:rsidP="0075715C">
      <w:pPr>
        <w:spacing w:after="120" w:line="240" w:lineRule="auto"/>
        <w:rPr>
          <w:rFonts w:ascii="Noto Sans" w:hAnsi="Noto Sans" w:cs="Noto Sans"/>
          <w:lang w:val="el-GR"/>
        </w:rPr>
      </w:pPr>
      <w:r w:rsidRPr="00CF132C">
        <w:rPr>
          <w:rFonts w:ascii="Noto Sans" w:hAnsi="Noto Sans" w:cs="Noto Sans"/>
          <w:lang w:val="el"/>
        </w:rPr>
        <w:t>Αυτό ονομάζεται αναλογικός κίνδυνος.</w:t>
      </w:r>
    </w:p>
    <w:p w14:paraId="5E4BFE1E" w14:textId="0E4F4FF6" w:rsidR="00C918FD" w:rsidRPr="00C25EF5" w:rsidRDefault="001E6A0F" w:rsidP="00F63A0B">
      <w:pPr>
        <w:spacing w:after="120" w:line="240" w:lineRule="auto"/>
        <w:rPr>
          <w:rFonts w:ascii="Noto Sans" w:hAnsi="Noto Sans" w:cs="Noto Sans"/>
        </w:rPr>
      </w:pPr>
      <w:r w:rsidRPr="00CF132C">
        <w:rPr>
          <w:rFonts w:ascii="Noto Sans" w:hAnsi="Noto Sans" w:cs="Noto Sans"/>
          <w:lang w:val="el"/>
        </w:rPr>
        <w:t xml:space="preserve">Τα πράγματα που μπορούν να επηρεάσουν τον τρόπο με τον οποίο οι </w:t>
      </w:r>
      <w:r w:rsidR="00D00C7A">
        <w:rPr>
          <w:rFonts w:ascii="Noto Sans" w:hAnsi="Noto Sans" w:cs="Noto Sans"/>
          <w:lang w:val="el"/>
        </w:rPr>
        <w:br/>
      </w:r>
      <w:r w:rsidRPr="00CF132C">
        <w:rPr>
          <w:rFonts w:ascii="Noto Sans" w:hAnsi="Noto Sans" w:cs="Noto Sans"/>
          <w:lang w:val="el"/>
        </w:rPr>
        <w:t xml:space="preserve">Πάροχοι NDIS το κάνουν αυτό είναι το μέγεθος του οργανισμού τους, οι τύποι υποστήριξης NDIS που προσφέρουν, και </w:t>
      </w:r>
      <w:r w:rsidRPr="00CF132C">
        <w:rPr>
          <w:rFonts w:ascii="Noto Sans" w:hAnsi="Noto Sans" w:cs="Noto Sans"/>
          <w:u w:val="single"/>
          <w:lang w:val="el"/>
        </w:rPr>
        <w:t>εσείς</w:t>
      </w:r>
      <w:r w:rsidRPr="00CF132C">
        <w:rPr>
          <w:rFonts w:ascii="Noto Sans" w:hAnsi="Noto Sans" w:cs="Noto Sans"/>
          <w:lang w:val="el"/>
        </w:rPr>
        <w:t xml:space="preserve"> - οι Συμμετέχοντες στο NDIS.</w:t>
      </w:r>
    </w:p>
    <w:p w14:paraId="2460BD9C" w14:textId="77777777" w:rsidR="00C918FD" w:rsidRPr="00CF132C" w:rsidRDefault="001E6A0F" w:rsidP="00F63A0B">
      <w:pPr>
        <w:spacing w:after="120" w:line="240" w:lineRule="auto"/>
        <w:rPr>
          <w:rFonts w:ascii="Noto Sans" w:hAnsi="Noto Sans" w:cs="Noto Sans"/>
          <w:b/>
          <w:bCs/>
          <w:lang w:val="el-GR"/>
        </w:rPr>
      </w:pPr>
      <w:r w:rsidRPr="00CF132C">
        <w:rPr>
          <w:rFonts w:ascii="Noto Sans" w:hAnsi="Noto Sans" w:cs="Noto Sans"/>
          <w:b/>
          <w:bCs/>
          <w:lang w:val="el"/>
        </w:rPr>
        <w:t>Οι Πάροχοι NDIS πρέπει να βρουν τη σωστή ισορροπία για να διατηρήσουν όλους ασφαλείς, σεβόμενοι, παράλληλα, τις επιλογές κάθε ατόμου σχετικά με τον τρόπο με τον οποίο θέλει να λάβει υποστήριξη.</w:t>
      </w:r>
    </w:p>
    <w:p w14:paraId="2E56D50D" w14:textId="77777777" w:rsidR="0075715C" w:rsidRPr="004D5D9C" w:rsidRDefault="001E6A0F" w:rsidP="00074334">
      <w:pPr>
        <w:spacing w:after="120" w:line="240" w:lineRule="auto"/>
        <w:rPr>
          <w:rFonts w:ascii="Noto Sans" w:hAnsi="Noto Sans" w:cs="Noto Sans"/>
          <w:b/>
          <w:bCs/>
          <w:color w:val="ED0000"/>
          <w:lang w:val="el-GR"/>
        </w:rPr>
      </w:pPr>
      <w:r w:rsidRPr="004D5D9C">
        <w:rPr>
          <w:rFonts w:ascii="Noto Sans" w:hAnsi="Noto Sans" w:cs="Noto Sans"/>
          <w:b/>
          <w:bCs/>
          <w:color w:val="ED0000"/>
          <w:lang w:val="el"/>
        </w:rPr>
        <w:t>Φανταστείτε δύο παρόχους NDIS.</w:t>
      </w:r>
    </w:p>
    <w:p w14:paraId="54382338" w14:textId="13BB475E" w:rsidR="006065BD" w:rsidRPr="00C25EF5" w:rsidRDefault="001E6A0F" w:rsidP="00074334">
      <w:pPr>
        <w:spacing w:after="120" w:line="240" w:lineRule="auto"/>
        <w:rPr>
          <w:rFonts w:ascii="Noto Sans" w:hAnsi="Noto Sans" w:cs="Noto Sans"/>
          <w:color w:val="196B24" w:themeColor="accent3"/>
        </w:rPr>
      </w:pPr>
      <w:r w:rsidRPr="00CF132C">
        <w:rPr>
          <w:rFonts w:ascii="Noto Sans" w:hAnsi="Noto Sans" w:cs="Noto Sans"/>
          <w:color w:val="196B24" w:themeColor="accent3"/>
          <w:lang w:val="el"/>
        </w:rPr>
        <w:t>Ο πάροχος 1 είναι ένας μικρός τοπικός οργανισμός που προσφέρει θεραπευτική υποστήριξη σε μερικούς συμμετέχοντες στο NDIS σε μια μικρή πόλη.</w:t>
      </w:r>
    </w:p>
    <w:p w14:paraId="08AC10D6" w14:textId="77777777" w:rsidR="0075715C" w:rsidRPr="00CF132C" w:rsidRDefault="001E6A0F" w:rsidP="00074334">
      <w:pPr>
        <w:spacing w:after="120" w:line="240" w:lineRule="auto"/>
        <w:rPr>
          <w:rFonts w:ascii="Noto Sans" w:hAnsi="Noto Sans" w:cs="Noto Sans"/>
          <w:color w:val="BF4E14" w:themeColor="accent2" w:themeShade="BF"/>
          <w:lang w:val="el-GR"/>
        </w:rPr>
      </w:pPr>
      <w:r w:rsidRPr="00CF132C">
        <w:rPr>
          <w:rFonts w:ascii="Noto Sans" w:hAnsi="Noto Sans" w:cs="Noto Sans"/>
          <w:color w:val="BF4E14" w:themeColor="accent2" w:themeShade="BF"/>
          <w:lang w:val="el"/>
        </w:rPr>
        <w:t>Όλοι οι άνθρωποι που υποστηρίζουν ζουν ανεξάρτητα στην κοινότητα μόνοι τους ή με φίλους ή οικογένεια.</w:t>
      </w:r>
    </w:p>
    <w:p w14:paraId="4C0E8E06" w14:textId="77777777" w:rsidR="006065BD" w:rsidRPr="00CF132C" w:rsidRDefault="001E6A0F" w:rsidP="00074334">
      <w:pPr>
        <w:spacing w:after="120" w:line="240" w:lineRule="auto"/>
        <w:rPr>
          <w:rFonts w:ascii="Noto Sans" w:hAnsi="Noto Sans" w:cs="Noto Sans"/>
          <w:color w:val="BF4E14" w:themeColor="accent2" w:themeShade="BF"/>
          <w:lang w:val="el-GR"/>
        </w:rPr>
      </w:pPr>
      <w:r w:rsidRPr="00CF132C">
        <w:rPr>
          <w:rFonts w:ascii="Noto Sans" w:hAnsi="Noto Sans" w:cs="Noto Sans"/>
          <w:color w:val="BF4E14" w:themeColor="accent2" w:themeShade="BF"/>
          <w:lang w:val="el"/>
        </w:rPr>
        <w:t>Ο πάροχος 1 έχει ένα απλό σχέδιο έκτακτης ανάγκης, με μια λίστα επαφών έκτακτης ανάγκης.</w:t>
      </w:r>
    </w:p>
    <w:p w14:paraId="656B636E" w14:textId="3D968559" w:rsidR="006065BD" w:rsidRPr="003F538D" w:rsidRDefault="001E6A0F" w:rsidP="00074334">
      <w:pPr>
        <w:spacing w:after="120" w:line="240" w:lineRule="auto"/>
        <w:rPr>
          <w:rFonts w:ascii="Noto Sans" w:hAnsi="Noto Sans" w:cs="Noto Sans"/>
          <w:color w:val="BF4E14" w:themeColor="accent2" w:themeShade="BF"/>
        </w:rPr>
      </w:pPr>
      <w:r w:rsidRPr="00CF132C">
        <w:rPr>
          <w:rFonts w:ascii="Noto Sans" w:hAnsi="Noto Sans" w:cs="Noto Sans"/>
          <w:color w:val="BF4E14" w:themeColor="accent2" w:themeShade="BF"/>
          <w:lang w:val="el"/>
        </w:rPr>
        <w:t>Το προσωπικό του έχει βασική εκπαίδευση πρώτων βοηθειών και εκπαίδευση ελέγχου λοιμώξεων.</w:t>
      </w:r>
    </w:p>
    <w:p w14:paraId="63D25856" w14:textId="52868478" w:rsidR="006065BD" w:rsidRPr="003F538D" w:rsidRDefault="001E6A0F" w:rsidP="00074334">
      <w:pPr>
        <w:spacing w:after="120" w:line="240" w:lineRule="auto"/>
        <w:rPr>
          <w:rFonts w:ascii="Noto Sans" w:hAnsi="Noto Sans" w:cs="Noto Sans"/>
          <w:color w:val="BF4E14" w:themeColor="accent2" w:themeShade="BF"/>
        </w:rPr>
      </w:pPr>
      <w:r w:rsidRPr="00CF132C">
        <w:rPr>
          <w:rFonts w:ascii="Noto Sans" w:hAnsi="Noto Sans" w:cs="Noto Sans"/>
          <w:color w:val="BF4E14" w:themeColor="accent2" w:themeShade="BF"/>
          <w:lang w:val="el"/>
        </w:rPr>
        <w:t>Έχουν μιλήσει με καθέναν από τους Συμμετέχοντες στο NDIS για το τι θα κάνουν εάν δεν μπορούν να παρέχουν θεραπεία σε περίπτωση που συμβεί κάτι σαν πυρκαγιά ή πλημμύρα.</w:t>
      </w:r>
    </w:p>
    <w:p w14:paraId="1793D23B" w14:textId="12ADA111" w:rsidR="006065BD" w:rsidRPr="00C25EF5" w:rsidRDefault="001E6A0F" w:rsidP="00074334">
      <w:pPr>
        <w:spacing w:after="120" w:line="240" w:lineRule="auto"/>
        <w:rPr>
          <w:rFonts w:ascii="Noto Sans" w:hAnsi="Noto Sans" w:cs="Noto Sans"/>
          <w:color w:val="BF4E14" w:themeColor="accent2" w:themeShade="BF"/>
        </w:rPr>
      </w:pPr>
      <w:r w:rsidRPr="00CF132C">
        <w:rPr>
          <w:rFonts w:ascii="Noto Sans" w:hAnsi="Noto Sans" w:cs="Noto Sans"/>
          <w:color w:val="BF4E14" w:themeColor="accent2" w:themeShade="BF"/>
          <w:lang w:val="el"/>
        </w:rPr>
        <w:t>Τεκμηρίωσαν γραπτώς αυτές τις ρυθμίσεις στη Συμφωνία Παροχής Υπηρεσιών κάθε συμμετέχοντος.</w:t>
      </w:r>
    </w:p>
    <w:p w14:paraId="1CF4E5FF" w14:textId="0D94C0F8" w:rsidR="00AB76B2" w:rsidRPr="00C25EF5" w:rsidRDefault="001E6A0F" w:rsidP="00074334">
      <w:pPr>
        <w:spacing w:after="120" w:line="240" w:lineRule="auto"/>
        <w:rPr>
          <w:rFonts w:ascii="Noto Sans" w:hAnsi="Noto Sans" w:cs="Noto Sans"/>
          <w:color w:val="BF4E14" w:themeColor="accent2" w:themeShade="BF"/>
        </w:rPr>
      </w:pPr>
      <w:r w:rsidRPr="00CF132C">
        <w:rPr>
          <w:rFonts w:ascii="Noto Sans" w:hAnsi="Noto Sans" w:cs="Noto Sans"/>
          <w:color w:val="BF4E14" w:themeColor="accent2" w:themeShade="BF"/>
          <w:lang w:val="el"/>
        </w:rPr>
        <w:t>Κάθε χρόνο ελέγχουν ότι τα στοιχεία επικοινωνίας των συμμετεχόντων τους είναι ακριβή και ότι εξακολουθούν να είναι ευχαριστημένοι με τις ρυθμίσεις υποστήριξης που συζητήθηκαν.</w:t>
      </w:r>
    </w:p>
    <w:p w14:paraId="7A2822D4" w14:textId="77777777" w:rsidR="006065BD" w:rsidRPr="00CF132C" w:rsidRDefault="001E6A0F" w:rsidP="00074334">
      <w:pPr>
        <w:spacing w:after="120" w:line="240" w:lineRule="auto"/>
        <w:rPr>
          <w:rFonts w:ascii="Noto Sans" w:hAnsi="Noto Sans" w:cs="Noto Sans"/>
          <w:color w:val="BF4E14" w:themeColor="accent2" w:themeShade="BF"/>
          <w:lang w:val="el-GR"/>
        </w:rPr>
      </w:pPr>
      <w:r w:rsidRPr="00CF132C">
        <w:rPr>
          <w:rFonts w:ascii="Noto Sans" w:hAnsi="Noto Sans" w:cs="Noto Sans"/>
          <w:color w:val="BF4E14" w:themeColor="accent2" w:themeShade="BF"/>
          <w:lang w:val="el"/>
        </w:rPr>
        <w:t>Κάθε χρόνο, όταν επανεξετάζουν την αξιολόγηση κινδύνου και το οργανωτικό σχέδιο διαχείρισης έκτακτης ανάγκης, στέλνουν μια επιστολή στους συμμετέχοντες για να ρωτήσουν εάν έχουν κάποια σχόλια.</w:t>
      </w:r>
    </w:p>
    <w:p w14:paraId="70CD0BE2" w14:textId="2BE1085A" w:rsidR="006065BD" w:rsidRPr="00C25EF5" w:rsidRDefault="001E6A0F" w:rsidP="006065BD">
      <w:pPr>
        <w:spacing w:after="120" w:line="240" w:lineRule="auto"/>
        <w:rPr>
          <w:rFonts w:ascii="Noto Sans" w:hAnsi="Noto Sans" w:cs="Noto Sans"/>
          <w:color w:val="196B24" w:themeColor="accent3"/>
        </w:rPr>
      </w:pPr>
      <w:r w:rsidRPr="00CF132C">
        <w:rPr>
          <w:rFonts w:ascii="Noto Sans" w:hAnsi="Noto Sans" w:cs="Noto Sans"/>
          <w:color w:val="196B24" w:themeColor="accent3"/>
          <w:lang w:val="el"/>
        </w:rPr>
        <w:t>Ο πάροχος 2 είναι ένας μεγάλος εθνικός οργανισμός που υποστηρίζει εκατοντάδες συμμετέχοντες σε πολλές πολιτείες και παρέχει υποστήριξη στέγασης καθώς και κοινοτικές υποστηρίξεις.</w:t>
      </w:r>
    </w:p>
    <w:p w14:paraId="054DDA76" w14:textId="730A2462" w:rsidR="00342585" w:rsidRPr="00C25EF5" w:rsidRDefault="001E6A0F" w:rsidP="00074334">
      <w:pPr>
        <w:spacing w:after="120" w:line="240" w:lineRule="auto"/>
        <w:rPr>
          <w:rFonts w:ascii="Noto Sans" w:hAnsi="Noto Sans" w:cs="Noto Sans"/>
          <w:color w:val="BF4E14" w:themeColor="accent2" w:themeShade="BF"/>
        </w:rPr>
      </w:pPr>
      <w:r w:rsidRPr="00CF132C">
        <w:rPr>
          <w:rFonts w:ascii="Noto Sans" w:hAnsi="Noto Sans" w:cs="Noto Sans"/>
          <w:color w:val="BF4E14" w:themeColor="accent2" w:themeShade="BF"/>
          <w:lang w:val="el"/>
        </w:rPr>
        <w:t>Έχει ένα Σχέδιο Διαχείρισης Έκτακτης Ανάγκης και Καταστροφών για τον οργανισμό, καθώς και μεμονωμένα σχέδια για καθεμία από τις υπηρεσίες στέγασης που διαχειρίζεται.</w:t>
      </w:r>
    </w:p>
    <w:p w14:paraId="16C29000" w14:textId="1EBBA79D" w:rsidR="0094157D" w:rsidRPr="00CF132C" w:rsidRDefault="001E6A0F" w:rsidP="00074334">
      <w:pPr>
        <w:spacing w:after="120" w:line="240" w:lineRule="auto"/>
        <w:rPr>
          <w:rFonts w:ascii="Noto Sans" w:hAnsi="Noto Sans" w:cs="Noto Sans"/>
          <w:color w:val="BF4E14" w:themeColor="accent2" w:themeShade="BF"/>
          <w:lang w:val="el-GR"/>
        </w:rPr>
      </w:pPr>
      <w:r w:rsidRPr="00CF132C">
        <w:rPr>
          <w:rFonts w:ascii="Noto Sans" w:hAnsi="Noto Sans" w:cs="Noto Sans"/>
          <w:color w:val="BF4E14" w:themeColor="accent2" w:themeShade="BF"/>
          <w:lang w:val="el"/>
        </w:rPr>
        <w:t>Ο πάροχος 2 διεξάγει τακτικές ασκήσεις έκτακτης ανάγκης για το προσωπικό και τους συμμετέχοντες σε όλες τις υπηρεσίες του.</w:t>
      </w:r>
    </w:p>
    <w:p w14:paraId="411B0D24" w14:textId="6722AC93" w:rsidR="00173FE3" w:rsidRPr="00C25EF5" w:rsidRDefault="001E6A0F" w:rsidP="00074334">
      <w:pPr>
        <w:spacing w:after="120" w:line="240" w:lineRule="auto"/>
        <w:rPr>
          <w:rFonts w:ascii="Noto Sans" w:hAnsi="Noto Sans" w:cs="Noto Sans"/>
          <w:color w:val="BF4E14" w:themeColor="accent2" w:themeShade="BF"/>
        </w:rPr>
      </w:pPr>
      <w:r w:rsidRPr="00CF132C">
        <w:rPr>
          <w:rFonts w:ascii="Noto Sans" w:hAnsi="Noto Sans" w:cs="Noto Sans"/>
          <w:color w:val="BF4E14" w:themeColor="accent2" w:themeShade="BF"/>
          <w:lang w:val="el"/>
        </w:rPr>
        <w:t>Οι συμμετέχοντες που υποστηρίζει αυτός ο πάροχος για υπηρεσίες στέγασης έχουν όλοι ένα ατομικό Σχέδιο Διαχείρισης Έκτακτης Ανάγκης.</w:t>
      </w:r>
    </w:p>
    <w:p w14:paraId="45D4004F" w14:textId="77777777" w:rsidR="00B3424E" w:rsidRPr="00CF132C" w:rsidRDefault="001E6A0F" w:rsidP="00074334">
      <w:pPr>
        <w:spacing w:after="120" w:line="240" w:lineRule="auto"/>
        <w:rPr>
          <w:rFonts w:ascii="Noto Sans" w:hAnsi="Noto Sans" w:cs="Noto Sans"/>
          <w:color w:val="BF4E14" w:themeColor="accent2" w:themeShade="BF"/>
          <w:lang w:val="el-GR"/>
        </w:rPr>
      </w:pPr>
      <w:r w:rsidRPr="00CF132C">
        <w:rPr>
          <w:rFonts w:ascii="Noto Sans" w:hAnsi="Noto Sans" w:cs="Noto Sans"/>
          <w:color w:val="BF4E14" w:themeColor="accent2" w:themeShade="BF"/>
          <w:lang w:val="el"/>
        </w:rPr>
        <w:t>Ορισμένοι συμμετέχοντες που λαμβάνουν κοινοτική υποστήριξη από τον Πάροχο 2 έχουν ήδη σχέδια με άλλο πάροχο NDIS. Ο πάροχος 2 ζήτησε να συμπεριληφθεί σε αυτό το σχέδιο - τι θα κάνει για να συνεχίσει να υποστηρίζει αυτούς τους συμμετέχοντες εάν συμβεί κάτι σαν πλημμύρα ή πυρκαγιά.</w:t>
      </w:r>
    </w:p>
    <w:p w14:paraId="711CB58E" w14:textId="2019EA62" w:rsidR="00D17EA4" w:rsidRPr="00CF132C" w:rsidRDefault="001E6A0F" w:rsidP="00074334">
      <w:pPr>
        <w:spacing w:after="120" w:line="240" w:lineRule="auto"/>
        <w:rPr>
          <w:rFonts w:ascii="Noto Sans" w:hAnsi="Noto Sans" w:cs="Noto Sans"/>
          <w:color w:val="BF4E14" w:themeColor="accent2" w:themeShade="BF"/>
          <w:lang w:val="el-GR"/>
        </w:rPr>
      </w:pPr>
      <w:r w:rsidRPr="00CF132C">
        <w:rPr>
          <w:rFonts w:ascii="Noto Sans" w:hAnsi="Noto Sans" w:cs="Noto Sans"/>
          <w:color w:val="BF4E14" w:themeColor="accent2" w:themeShade="BF"/>
          <w:lang w:val="el"/>
        </w:rPr>
        <w:t>Ο πάροχος 2 έχει τεκμηριώσει γραπτώς εάν τα άτομα έχουν ένα ατομικό σχέδιο - ή έχουν εναλλακτικές ρυθμίσεις - στη Συμφωνία Παροχής Υπηρεσιών κάθε συμμετέχοντος την οποία επανεξετάζει κάθε χρόνο.</w:t>
      </w:r>
    </w:p>
    <w:p w14:paraId="756E0723" w14:textId="74395A9F" w:rsidR="007053CD" w:rsidRPr="00CF132C" w:rsidRDefault="001E6A0F" w:rsidP="00074334">
      <w:pPr>
        <w:spacing w:after="120" w:line="240" w:lineRule="auto"/>
        <w:rPr>
          <w:rFonts w:ascii="Noto Sans" w:hAnsi="Noto Sans" w:cs="Noto Sans"/>
          <w:color w:val="BF4E14" w:themeColor="accent2" w:themeShade="BF"/>
          <w:lang w:val="el-GR"/>
        </w:rPr>
      </w:pPr>
      <w:r w:rsidRPr="00CF132C">
        <w:rPr>
          <w:rFonts w:ascii="Noto Sans" w:hAnsi="Noto Sans" w:cs="Noto Sans"/>
          <w:color w:val="BF4E14" w:themeColor="accent2" w:themeShade="BF"/>
          <w:lang w:val="el"/>
        </w:rPr>
        <w:t>Μία φορά τον χρόνο, ο Πάροχος 2 παρέχει στους συμμετέχοντες τρόπους για να παρέχουν σχόλια σχετικά με όλα τα οργανωτικά σχέδια, τις πολιτικές και τις διαδικασίες, συμπεριλαμβανομένων εκείνων που αφορούν τη διαχείριση έκτακτης ανάγκης και καταστροφών.</w:t>
      </w:r>
    </w:p>
    <w:p w14:paraId="74699CD8" w14:textId="1F981644" w:rsidR="00342585" w:rsidRDefault="001E6A0F" w:rsidP="001E6A0F">
      <w:pPr>
        <w:spacing w:after="120" w:line="240" w:lineRule="auto"/>
        <w:rPr>
          <w:rFonts w:ascii="Noto Sans" w:hAnsi="Noto Sans" w:cs="Noto Sans"/>
          <w:b/>
          <w:bCs/>
          <w:color w:val="196B24" w:themeColor="accent3"/>
        </w:rPr>
      </w:pPr>
      <w:r w:rsidRPr="00CF132C">
        <w:rPr>
          <w:rFonts w:ascii="Noto Sans" w:hAnsi="Noto Sans" w:cs="Noto Sans"/>
          <w:b/>
          <w:bCs/>
          <w:color w:val="196B24" w:themeColor="accent3"/>
          <w:lang w:val="el"/>
        </w:rPr>
        <w:t>Κάθε πάροχος προσαρμόζει τις προετοιμασίες του με βάση το μέγεθός του και τους τύπους υποστήριξης που προσφέρει, διασφαλίζοντας ότι είναι προετοιμασμένος για καταστάσεις έκτακτης ανάγκης χωρίς να εξαντλήσει τον εαυτό του ή τους συμμετέχοντες.</w:t>
      </w:r>
    </w:p>
    <w:p w14:paraId="29CECAA9" w14:textId="2BBA86C4" w:rsidR="005061CF" w:rsidRPr="005061CF" w:rsidRDefault="005061CF" w:rsidP="001E6A0F">
      <w:pPr>
        <w:spacing w:after="120" w:line="240" w:lineRule="auto"/>
        <w:rPr>
          <w:rFonts w:ascii="Noto Sans" w:hAnsi="Noto Sans" w:cs="Noto Sans"/>
        </w:rPr>
      </w:pPr>
      <w:proofErr w:type="spellStart"/>
      <w:r w:rsidRPr="005061CF">
        <w:rPr>
          <w:rFonts w:ascii="Noto Sans" w:hAnsi="Noto Sans" w:cs="Noto Sans"/>
        </w:rPr>
        <w:t>Χρημ</w:t>
      </w:r>
      <w:proofErr w:type="spellEnd"/>
      <w:r w:rsidRPr="005061CF">
        <w:rPr>
          <w:rFonts w:ascii="Noto Sans" w:hAnsi="Noto Sans" w:cs="Noto Sans"/>
        </w:rPr>
        <w:t xml:space="preserve">ατοδοτείται από </w:t>
      </w:r>
      <w:proofErr w:type="spellStart"/>
      <w:r w:rsidRPr="005061CF">
        <w:rPr>
          <w:rFonts w:ascii="Noto Sans" w:hAnsi="Noto Sans" w:cs="Noto Sans"/>
        </w:rPr>
        <w:t>το</w:t>
      </w:r>
      <w:proofErr w:type="spellEnd"/>
      <w:r w:rsidRPr="005061CF">
        <w:rPr>
          <w:rFonts w:ascii="Noto Sans" w:hAnsi="Noto Sans" w:cs="Noto Sans"/>
        </w:rPr>
        <w:t xml:space="preserve"> π</w:t>
      </w:r>
      <w:proofErr w:type="spellStart"/>
      <w:r w:rsidRPr="005061CF">
        <w:rPr>
          <w:rFonts w:ascii="Noto Sans" w:hAnsi="Noto Sans" w:cs="Noto Sans"/>
        </w:rPr>
        <w:t>ρόγρ</w:t>
      </w:r>
      <w:proofErr w:type="spellEnd"/>
      <w:r w:rsidRPr="005061CF">
        <w:rPr>
          <w:rFonts w:ascii="Noto Sans" w:hAnsi="Noto Sans" w:cs="Noto Sans"/>
        </w:rPr>
        <w:t>αμμα επ</w:t>
      </w:r>
      <w:proofErr w:type="spellStart"/>
      <w:r w:rsidRPr="005061CF">
        <w:rPr>
          <w:rFonts w:ascii="Noto Sans" w:hAnsi="Noto Sans" w:cs="Noto Sans"/>
        </w:rPr>
        <w:t>ιχορήγησης</w:t>
      </w:r>
      <w:proofErr w:type="spellEnd"/>
      <w:r w:rsidRPr="005061CF">
        <w:rPr>
          <w:rFonts w:ascii="Noto Sans" w:hAnsi="Noto Sans" w:cs="Noto Sans"/>
        </w:rPr>
        <w:t xml:space="preserve"> </w:t>
      </w:r>
      <w:proofErr w:type="spellStart"/>
      <w:r w:rsidRPr="005061CF">
        <w:rPr>
          <w:rFonts w:ascii="Noto Sans" w:hAnsi="Noto Sans" w:cs="Noto Sans"/>
        </w:rPr>
        <w:t>της</w:t>
      </w:r>
      <w:proofErr w:type="spellEnd"/>
      <w:r w:rsidRPr="005061CF">
        <w:rPr>
          <w:rFonts w:ascii="Noto Sans" w:hAnsi="Noto Sans" w:cs="Noto Sans"/>
        </w:rPr>
        <w:t xml:space="preserve"> Επ</w:t>
      </w:r>
      <w:proofErr w:type="spellStart"/>
      <w:r w:rsidRPr="005061CF">
        <w:rPr>
          <w:rFonts w:ascii="Noto Sans" w:hAnsi="Noto Sans" w:cs="Noto Sans"/>
        </w:rPr>
        <w:t>ιτρο</w:t>
      </w:r>
      <w:proofErr w:type="spellEnd"/>
      <w:r w:rsidRPr="005061CF">
        <w:rPr>
          <w:rFonts w:ascii="Noto Sans" w:hAnsi="Noto Sans" w:cs="Noto Sans"/>
        </w:rPr>
        <w:t xml:space="preserve">πής </w:t>
      </w:r>
      <w:proofErr w:type="spellStart"/>
      <w:r w:rsidRPr="005061CF">
        <w:rPr>
          <w:rFonts w:ascii="Noto Sans" w:hAnsi="Noto Sans" w:cs="Noto Sans"/>
        </w:rPr>
        <w:t>Ποιότητ</w:t>
      </w:r>
      <w:proofErr w:type="spellEnd"/>
      <w:r w:rsidRPr="005061CF">
        <w:rPr>
          <w:rFonts w:ascii="Noto Sans" w:hAnsi="Noto Sans" w:cs="Noto Sans"/>
        </w:rPr>
        <w:t xml:space="preserve">ας και </w:t>
      </w:r>
      <w:proofErr w:type="spellStart"/>
      <w:r w:rsidRPr="005061CF">
        <w:rPr>
          <w:rFonts w:ascii="Noto Sans" w:hAnsi="Noto Sans" w:cs="Noto Sans"/>
        </w:rPr>
        <w:t>Δι</w:t>
      </w:r>
      <w:proofErr w:type="spellEnd"/>
      <w:r w:rsidRPr="005061CF">
        <w:rPr>
          <w:rFonts w:ascii="Noto Sans" w:hAnsi="Noto Sans" w:cs="Noto Sans"/>
        </w:rPr>
        <w:t>ασφαλίσεων NDIS</w:t>
      </w:r>
    </w:p>
    <w:sectPr w:rsidR="005061CF" w:rsidRPr="005061C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364D6" w14:textId="77777777" w:rsidR="004670DD" w:rsidRDefault="004670DD" w:rsidP="00832822">
      <w:pPr>
        <w:spacing w:after="0" w:line="240" w:lineRule="auto"/>
      </w:pPr>
      <w:r>
        <w:separator/>
      </w:r>
    </w:p>
  </w:endnote>
  <w:endnote w:type="continuationSeparator" w:id="0">
    <w:p w14:paraId="21E248F3" w14:textId="77777777" w:rsidR="004670DD" w:rsidRDefault="004670DD" w:rsidP="0083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Noto Sans">
    <w:charset w:val="00"/>
    <w:family w:val="swiss"/>
    <w:pitch w:val="variable"/>
    <w:sig w:usb0="E00082FF" w:usb1="400078F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58FB0" w14:textId="77777777" w:rsidR="00C25EF5" w:rsidRDefault="00C25E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D69AE" w14:textId="07E4FBED" w:rsidR="00F21A51" w:rsidRDefault="00F21A51">
    <w:pPr>
      <w:pStyle w:val="Footer"/>
    </w:pPr>
    <w:r w:rsidRPr="00CF132C">
      <w:rPr>
        <w:rFonts w:ascii="Noto Sans" w:hAnsi="Noto Sans" w:cs="Noto Sans"/>
        <w:b/>
        <w:bCs/>
        <w:noProof/>
        <w:sz w:val="28"/>
        <w:szCs w:val="28"/>
      </w:rPr>
      <mc:AlternateContent>
        <mc:Choice Requires="wps">
          <w:drawing>
            <wp:inline distT="0" distB="0" distL="0" distR="0" wp14:anchorId="76A15A0F" wp14:editId="59AEC7BA">
              <wp:extent cx="1661823" cy="164592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823" cy="1645920"/>
                      </a:xfrm>
                      <a:prstGeom prst="rect">
                        <a:avLst/>
                      </a:prstGeom>
                      <a:noFill/>
                      <a:ln w="9525">
                        <a:noFill/>
                        <a:miter lim="800000"/>
                        <a:headEnd/>
                        <a:tailEnd/>
                      </a:ln>
                    </wps:spPr>
                    <wps:txbx>
                      <w:txbxContent>
                        <w:p w14:paraId="46B0EB21" w14:textId="77777777" w:rsidR="00F21A51" w:rsidRPr="001E3531" w:rsidRDefault="00F21A51" w:rsidP="00F21A51">
                          <w:pPr>
                            <w:ind w:left="-142"/>
                            <w:rPr>
                              <w:rFonts w:ascii="Noto Sans" w:hAnsi="Noto Sans" w:cs="Noto Sans"/>
                              <w:sz w:val="22"/>
                              <w:szCs w:val="22"/>
                            </w:rPr>
                          </w:pPr>
                          <w:r w:rsidRPr="001E3531">
                            <w:rPr>
                              <w:rFonts w:ascii="Noto Sans" w:hAnsi="Noto Sans" w:cs="Noto Sans"/>
                              <w:sz w:val="22"/>
                              <w:szCs w:val="22"/>
                              <w:lang w:val="el"/>
                            </w:rPr>
                            <w:t>Greek | Ελληνικά</w:t>
                          </w:r>
                        </w:p>
                      </w:txbxContent>
                    </wps:txbx>
                    <wps:bodyPr rot="0" vert="horz" wrap="square" anchor="t" anchorCtr="0">
                      <a:spAutoFit/>
                    </wps:bodyPr>
                  </wps:wsp>
                </a:graphicData>
              </a:graphic>
            </wp:inline>
          </w:drawing>
        </mc:Choice>
        <mc:Fallback>
          <w:pict>
            <v:shapetype w14:anchorId="76A15A0F" id="_x0000_t202" coordsize="21600,21600" o:spt="202" path="m,l,21600r21600,l21600,xe">
              <v:stroke joinstyle="miter"/>
              <v:path gradientshapeok="t" o:connecttype="rect"/>
            </v:shapetype>
            <v:shape id="Text Box 2" o:spid="_x0000_s1026" type="#_x0000_t202" style="width:130.85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" filled="f" stroked="f">
              <v:textbox style="mso-fit-shape-to-text:t">
                <w:txbxContent>
                  <w:p w14:paraId="46B0EB21" w14:textId="77777777" w:rsidR="00F21A51" w:rsidRPr="001E3531" w:rsidRDefault="00F21A51" w:rsidP="00F21A51">
                    <w:pPr>
                      <w:ind w:left="-142"/>
                      <w:rPr>
                        <w:rFonts w:ascii="Noto Sans" w:hAnsi="Noto Sans" w:cs="Noto Sans"/>
                        <w:sz w:val="22"/>
                        <w:szCs w:val="22"/>
                      </w:rPr>
                    </w:pPr>
                    <w:r w:rsidRPr="001E3531">
                      <w:rPr>
                        <w:rFonts w:ascii="Noto Sans" w:hAnsi="Noto Sans" w:cs="Noto Sans"/>
                        <w:sz w:val="22"/>
                        <w:szCs w:val="22"/>
                        <w:lang w:val="el"/>
                      </w:rPr>
                      <w:t>Greek | Ελληνικά</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C2ADF" w14:textId="77777777" w:rsidR="00C25EF5" w:rsidRDefault="00C25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FCBE2" w14:textId="77777777" w:rsidR="004670DD" w:rsidRDefault="004670DD" w:rsidP="00832822">
      <w:pPr>
        <w:spacing w:after="0" w:line="240" w:lineRule="auto"/>
      </w:pPr>
      <w:r>
        <w:separator/>
      </w:r>
    </w:p>
  </w:footnote>
  <w:footnote w:type="continuationSeparator" w:id="0">
    <w:p w14:paraId="4C3B6CC7" w14:textId="77777777" w:rsidR="004670DD" w:rsidRDefault="004670DD" w:rsidP="00832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00562" w14:textId="77777777" w:rsidR="00C25EF5" w:rsidRDefault="00C25E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74380" w14:textId="18E8D13E" w:rsidR="00832822" w:rsidRDefault="00832822">
    <w:pPr>
      <w:pStyle w:val="Header"/>
    </w:pPr>
    <w:r>
      <w:rPr>
        <w:noProof/>
      </w:rPr>
      <w:drawing>
        <wp:anchor distT="0" distB="0" distL="114300" distR="114300" simplePos="0" relativeHeight="251658240" behindDoc="1" locked="0" layoutInCell="1" allowOverlap="1" wp14:anchorId="36AFFB69" wp14:editId="140DFD26">
          <wp:simplePos x="0" y="0"/>
          <wp:positionH relativeFrom="page">
            <wp:posOffset>0</wp:posOffset>
          </wp:positionH>
          <wp:positionV relativeFrom="page">
            <wp:posOffset>0</wp:posOffset>
          </wp:positionV>
          <wp:extent cx="7542000" cy="608400"/>
          <wp:effectExtent l="0" t="0" r="1905" b="1270"/>
          <wp:wrapNone/>
          <wp:docPr id="824082777" name="Picture 1" descr="Logo of Resources for NDIS Emergency and Disaster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082777" name="Picture 1" descr="Logo of Resources for NDIS Emergency and Disaster Management"/>
                  <pic:cNvPicPr/>
                </pic:nvPicPr>
                <pic:blipFill>
                  <a:blip r:embed="rId1">
                    <a:extLst>
                      <a:ext uri="{28A0092B-C50C-407E-A947-70E740481C1C}">
                        <a14:useLocalDpi xmlns:a14="http://schemas.microsoft.com/office/drawing/2010/main" val="0"/>
                      </a:ext>
                    </a:extLst>
                  </a:blip>
                  <a:stretch>
                    <a:fillRect/>
                  </a:stretch>
                </pic:blipFill>
                <pic:spPr>
                  <a:xfrm>
                    <a:off x="0" y="0"/>
                    <a:ext cx="7542000" cy="60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0DA35" w14:textId="77777777" w:rsidR="00C25EF5" w:rsidRDefault="00C25E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47B72"/>
    <w:multiLevelType w:val="hybridMultilevel"/>
    <w:tmpl w:val="2F7619A8"/>
    <w:lvl w:ilvl="0" w:tplc="FADC7A1E">
      <w:start w:val="1"/>
      <w:numFmt w:val="bullet"/>
      <w:lvlText w:val="⁃"/>
      <w:lvlJc w:val="left"/>
      <w:pPr>
        <w:ind w:left="1287" w:hanging="360"/>
      </w:pPr>
      <w:rPr>
        <w:rFonts w:ascii="Times New Roman" w:hAnsi="Times New Roman" w:cs="Times New Roman" w:hint="default"/>
      </w:rPr>
    </w:lvl>
    <w:lvl w:ilvl="1" w:tplc="31D40EB6" w:tentative="1">
      <w:start w:val="1"/>
      <w:numFmt w:val="bullet"/>
      <w:lvlText w:val="o"/>
      <w:lvlJc w:val="left"/>
      <w:pPr>
        <w:ind w:left="2007" w:hanging="360"/>
      </w:pPr>
      <w:rPr>
        <w:rFonts w:ascii="Courier New" w:hAnsi="Courier New" w:cs="Courier New" w:hint="default"/>
      </w:rPr>
    </w:lvl>
    <w:lvl w:ilvl="2" w:tplc="9B4E7D86" w:tentative="1">
      <w:start w:val="1"/>
      <w:numFmt w:val="bullet"/>
      <w:lvlText w:val=""/>
      <w:lvlJc w:val="left"/>
      <w:pPr>
        <w:ind w:left="2727" w:hanging="360"/>
      </w:pPr>
      <w:rPr>
        <w:rFonts w:ascii="Wingdings" w:hAnsi="Wingdings" w:hint="default"/>
      </w:rPr>
    </w:lvl>
    <w:lvl w:ilvl="3" w:tplc="1FD814CC" w:tentative="1">
      <w:start w:val="1"/>
      <w:numFmt w:val="bullet"/>
      <w:lvlText w:val=""/>
      <w:lvlJc w:val="left"/>
      <w:pPr>
        <w:ind w:left="3447" w:hanging="360"/>
      </w:pPr>
      <w:rPr>
        <w:rFonts w:ascii="Symbol" w:hAnsi="Symbol" w:hint="default"/>
      </w:rPr>
    </w:lvl>
    <w:lvl w:ilvl="4" w:tplc="4726EF40" w:tentative="1">
      <w:start w:val="1"/>
      <w:numFmt w:val="bullet"/>
      <w:lvlText w:val="o"/>
      <w:lvlJc w:val="left"/>
      <w:pPr>
        <w:ind w:left="4167" w:hanging="360"/>
      </w:pPr>
      <w:rPr>
        <w:rFonts w:ascii="Courier New" w:hAnsi="Courier New" w:cs="Courier New" w:hint="default"/>
      </w:rPr>
    </w:lvl>
    <w:lvl w:ilvl="5" w:tplc="1AD811A8" w:tentative="1">
      <w:start w:val="1"/>
      <w:numFmt w:val="bullet"/>
      <w:lvlText w:val=""/>
      <w:lvlJc w:val="left"/>
      <w:pPr>
        <w:ind w:left="4887" w:hanging="360"/>
      </w:pPr>
      <w:rPr>
        <w:rFonts w:ascii="Wingdings" w:hAnsi="Wingdings" w:hint="default"/>
      </w:rPr>
    </w:lvl>
    <w:lvl w:ilvl="6" w:tplc="B532C902" w:tentative="1">
      <w:start w:val="1"/>
      <w:numFmt w:val="bullet"/>
      <w:lvlText w:val=""/>
      <w:lvlJc w:val="left"/>
      <w:pPr>
        <w:ind w:left="5607" w:hanging="360"/>
      </w:pPr>
      <w:rPr>
        <w:rFonts w:ascii="Symbol" w:hAnsi="Symbol" w:hint="default"/>
      </w:rPr>
    </w:lvl>
    <w:lvl w:ilvl="7" w:tplc="0CB61F8C" w:tentative="1">
      <w:start w:val="1"/>
      <w:numFmt w:val="bullet"/>
      <w:lvlText w:val="o"/>
      <w:lvlJc w:val="left"/>
      <w:pPr>
        <w:ind w:left="6327" w:hanging="360"/>
      </w:pPr>
      <w:rPr>
        <w:rFonts w:ascii="Courier New" w:hAnsi="Courier New" w:cs="Courier New" w:hint="default"/>
      </w:rPr>
    </w:lvl>
    <w:lvl w:ilvl="8" w:tplc="94DC67D2" w:tentative="1">
      <w:start w:val="1"/>
      <w:numFmt w:val="bullet"/>
      <w:lvlText w:val=""/>
      <w:lvlJc w:val="left"/>
      <w:pPr>
        <w:ind w:left="7047" w:hanging="360"/>
      </w:pPr>
      <w:rPr>
        <w:rFonts w:ascii="Wingdings" w:hAnsi="Wingdings" w:hint="default"/>
      </w:rPr>
    </w:lvl>
  </w:abstractNum>
  <w:abstractNum w:abstractNumId="1" w15:restartNumberingAfterBreak="0">
    <w:nsid w:val="0FA27784"/>
    <w:multiLevelType w:val="hybridMultilevel"/>
    <w:tmpl w:val="9AAE79BA"/>
    <w:lvl w:ilvl="0" w:tplc="2B00EC5A">
      <w:start w:val="1"/>
      <w:numFmt w:val="bullet"/>
      <w:lvlText w:val="⁃"/>
      <w:lvlJc w:val="left"/>
      <w:pPr>
        <w:ind w:left="1287" w:hanging="360"/>
      </w:pPr>
      <w:rPr>
        <w:rFonts w:ascii="Times New Roman" w:hAnsi="Times New Roman" w:cs="Times New Roman" w:hint="default"/>
      </w:rPr>
    </w:lvl>
    <w:lvl w:ilvl="1" w:tplc="F5AA120C" w:tentative="1">
      <w:start w:val="1"/>
      <w:numFmt w:val="bullet"/>
      <w:lvlText w:val="o"/>
      <w:lvlJc w:val="left"/>
      <w:pPr>
        <w:ind w:left="2007" w:hanging="360"/>
      </w:pPr>
      <w:rPr>
        <w:rFonts w:ascii="Courier New" w:hAnsi="Courier New" w:cs="Courier New" w:hint="default"/>
      </w:rPr>
    </w:lvl>
    <w:lvl w:ilvl="2" w:tplc="AE8CD750" w:tentative="1">
      <w:start w:val="1"/>
      <w:numFmt w:val="bullet"/>
      <w:lvlText w:val=""/>
      <w:lvlJc w:val="left"/>
      <w:pPr>
        <w:ind w:left="2727" w:hanging="360"/>
      </w:pPr>
      <w:rPr>
        <w:rFonts w:ascii="Wingdings" w:hAnsi="Wingdings" w:hint="default"/>
      </w:rPr>
    </w:lvl>
    <w:lvl w:ilvl="3" w:tplc="A014BD6C" w:tentative="1">
      <w:start w:val="1"/>
      <w:numFmt w:val="bullet"/>
      <w:lvlText w:val=""/>
      <w:lvlJc w:val="left"/>
      <w:pPr>
        <w:ind w:left="3447" w:hanging="360"/>
      </w:pPr>
      <w:rPr>
        <w:rFonts w:ascii="Symbol" w:hAnsi="Symbol" w:hint="default"/>
      </w:rPr>
    </w:lvl>
    <w:lvl w:ilvl="4" w:tplc="7E7275F4" w:tentative="1">
      <w:start w:val="1"/>
      <w:numFmt w:val="bullet"/>
      <w:lvlText w:val="o"/>
      <w:lvlJc w:val="left"/>
      <w:pPr>
        <w:ind w:left="4167" w:hanging="360"/>
      </w:pPr>
      <w:rPr>
        <w:rFonts w:ascii="Courier New" w:hAnsi="Courier New" w:cs="Courier New" w:hint="default"/>
      </w:rPr>
    </w:lvl>
    <w:lvl w:ilvl="5" w:tplc="7D1CF8E4" w:tentative="1">
      <w:start w:val="1"/>
      <w:numFmt w:val="bullet"/>
      <w:lvlText w:val=""/>
      <w:lvlJc w:val="left"/>
      <w:pPr>
        <w:ind w:left="4887" w:hanging="360"/>
      </w:pPr>
      <w:rPr>
        <w:rFonts w:ascii="Wingdings" w:hAnsi="Wingdings" w:hint="default"/>
      </w:rPr>
    </w:lvl>
    <w:lvl w:ilvl="6" w:tplc="F190D436" w:tentative="1">
      <w:start w:val="1"/>
      <w:numFmt w:val="bullet"/>
      <w:lvlText w:val=""/>
      <w:lvlJc w:val="left"/>
      <w:pPr>
        <w:ind w:left="5607" w:hanging="360"/>
      </w:pPr>
      <w:rPr>
        <w:rFonts w:ascii="Symbol" w:hAnsi="Symbol" w:hint="default"/>
      </w:rPr>
    </w:lvl>
    <w:lvl w:ilvl="7" w:tplc="CB7249DA" w:tentative="1">
      <w:start w:val="1"/>
      <w:numFmt w:val="bullet"/>
      <w:lvlText w:val="o"/>
      <w:lvlJc w:val="left"/>
      <w:pPr>
        <w:ind w:left="6327" w:hanging="360"/>
      </w:pPr>
      <w:rPr>
        <w:rFonts w:ascii="Courier New" w:hAnsi="Courier New" w:cs="Courier New" w:hint="default"/>
      </w:rPr>
    </w:lvl>
    <w:lvl w:ilvl="8" w:tplc="AF8E7F9A" w:tentative="1">
      <w:start w:val="1"/>
      <w:numFmt w:val="bullet"/>
      <w:lvlText w:val=""/>
      <w:lvlJc w:val="left"/>
      <w:pPr>
        <w:ind w:left="7047" w:hanging="360"/>
      </w:pPr>
      <w:rPr>
        <w:rFonts w:ascii="Wingdings" w:hAnsi="Wingdings" w:hint="default"/>
      </w:rPr>
    </w:lvl>
  </w:abstractNum>
  <w:abstractNum w:abstractNumId="2" w15:restartNumberingAfterBreak="0">
    <w:nsid w:val="19336F3E"/>
    <w:multiLevelType w:val="multilevel"/>
    <w:tmpl w:val="B4082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52207D"/>
    <w:multiLevelType w:val="hybridMultilevel"/>
    <w:tmpl w:val="0C2AFA2E"/>
    <w:lvl w:ilvl="0" w:tplc="1B945AB4">
      <w:start w:val="1"/>
      <w:numFmt w:val="decimal"/>
      <w:lvlText w:val="%1."/>
      <w:lvlJc w:val="left"/>
      <w:pPr>
        <w:ind w:left="720" w:hanging="360"/>
      </w:pPr>
    </w:lvl>
    <w:lvl w:ilvl="1" w:tplc="3D36B5F6" w:tentative="1">
      <w:start w:val="1"/>
      <w:numFmt w:val="lowerLetter"/>
      <w:lvlText w:val="%2."/>
      <w:lvlJc w:val="left"/>
      <w:pPr>
        <w:ind w:left="1440" w:hanging="360"/>
      </w:pPr>
    </w:lvl>
    <w:lvl w:ilvl="2" w:tplc="34C24A78" w:tentative="1">
      <w:start w:val="1"/>
      <w:numFmt w:val="lowerRoman"/>
      <w:lvlText w:val="%3."/>
      <w:lvlJc w:val="right"/>
      <w:pPr>
        <w:ind w:left="2160" w:hanging="180"/>
      </w:pPr>
    </w:lvl>
    <w:lvl w:ilvl="3" w:tplc="641AAAB0" w:tentative="1">
      <w:start w:val="1"/>
      <w:numFmt w:val="decimal"/>
      <w:lvlText w:val="%4."/>
      <w:lvlJc w:val="left"/>
      <w:pPr>
        <w:ind w:left="2880" w:hanging="360"/>
      </w:pPr>
    </w:lvl>
    <w:lvl w:ilvl="4" w:tplc="AB8CB594" w:tentative="1">
      <w:start w:val="1"/>
      <w:numFmt w:val="lowerLetter"/>
      <w:lvlText w:val="%5."/>
      <w:lvlJc w:val="left"/>
      <w:pPr>
        <w:ind w:left="3600" w:hanging="360"/>
      </w:pPr>
    </w:lvl>
    <w:lvl w:ilvl="5" w:tplc="A470D3C2" w:tentative="1">
      <w:start w:val="1"/>
      <w:numFmt w:val="lowerRoman"/>
      <w:lvlText w:val="%6."/>
      <w:lvlJc w:val="right"/>
      <w:pPr>
        <w:ind w:left="4320" w:hanging="180"/>
      </w:pPr>
    </w:lvl>
    <w:lvl w:ilvl="6" w:tplc="6C243B92" w:tentative="1">
      <w:start w:val="1"/>
      <w:numFmt w:val="decimal"/>
      <w:lvlText w:val="%7."/>
      <w:lvlJc w:val="left"/>
      <w:pPr>
        <w:ind w:left="5040" w:hanging="360"/>
      </w:pPr>
    </w:lvl>
    <w:lvl w:ilvl="7" w:tplc="D9622062" w:tentative="1">
      <w:start w:val="1"/>
      <w:numFmt w:val="lowerLetter"/>
      <w:lvlText w:val="%8."/>
      <w:lvlJc w:val="left"/>
      <w:pPr>
        <w:ind w:left="5760" w:hanging="360"/>
      </w:pPr>
    </w:lvl>
    <w:lvl w:ilvl="8" w:tplc="B360F6C4" w:tentative="1">
      <w:start w:val="1"/>
      <w:numFmt w:val="lowerRoman"/>
      <w:lvlText w:val="%9."/>
      <w:lvlJc w:val="right"/>
      <w:pPr>
        <w:ind w:left="6480" w:hanging="180"/>
      </w:pPr>
    </w:lvl>
  </w:abstractNum>
  <w:abstractNum w:abstractNumId="4" w15:restartNumberingAfterBreak="0">
    <w:nsid w:val="4B4E4530"/>
    <w:multiLevelType w:val="hybridMultilevel"/>
    <w:tmpl w:val="E6AE2D88"/>
    <w:lvl w:ilvl="0" w:tplc="7E748D52">
      <w:start w:val="1"/>
      <w:numFmt w:val="decimal"/>
      <w:lvlText w:val="%1."/>
      <w:lvlJc w:val="left"/>
      <w:pPr>
        <w:ind w:left="720" w:hanging="360"/>
      </w:pPr>
      <w:rPr>
        <w:rFonts w:hint="default"/>
      </w:rPr>
    </w:lvl>
    <w:lvl w:ilvl="1" w:tplc="F640BBEE" w:tentative="1">
      <w:start w:val="1"/>
      <w:numFmt w:val="lowerLetter"/>
      <w:lvlText w:val="%2."/>
      <w:lvlJc w:val="left"/>
      <w:pPr>
        <w:ind w:left="1440" w:hanging="360"/>
      </w:pPr>
    </w:lvl>
    <w:lvl w:ilvl="2" w:tplc="440867B6" w:tentative="1">
      <w:start w:val="1"/>
      <w:numFmt w:val="lowerRoman"/>
      <w:lvlText w:val="%3."/>
      <w:lvlJc w:val="right"/>
      <w:pPr>
        <w:ind w:left="2160" w:hanging="180"/>
      </w:pPr>
    </w:lvl>
    <w:lvl w:ilvl="3" w:tplc="10F83672" w:tentative="1">
      <w:start w:val="1"/>
      <w:numFmt w:val="decimal"/>
      <w:lvlText w:val="%4."/>
      <w:lvlJc w:val="left"/>
      <w:pPr>
        <w:ind w:left="2880" w:hanging="360"/>
      </w:pPr>
    </w:lvl>
    <w:lvl w:ilvl="4" w:tplc="FCF02CB8" w:tentative="1">
      <w:start w:val="1"/>
      <w:numFmt w:val="lowerLetter"/>
      <w:lvlText w:val="%5."/>
      <w:lvlJc w:val="left"/>
      <w:pPr>
        <w:ind w:left="3600" w:hanging="360"/>
      </w:pPr>
    </w:lvl>
    <w:lvl w:ilvl="5" w:tplc="E6D62DA8" w:tentative="1">
      <w:start w:val="1"/>
      <w:numFmt w:val="lowerRoman"/>
      <w:lvlText w:val="%6."/>
      <w:lvlJc w:val="right"/>
      <w:pPr>
        <w:ind w:left="4320" w:hanging="180"/>
      </w:pPr>
    </w:lvl>
    <w:lvl w:ilvl="6" w:tplc="D0D2B808" w:tentative="1">
      <w:start w:val="1"/>
      <w:numFmt w:val="decimal"/>
      <w:lvlText w:val="%7."/>
      <w:lvlJc w:val="left"/>
      <w:pPr>
        <w:ind w:left="5040" w:hanging="360"/>
      </w:pPr>
    </w:lvl>
    <w:lvl w:ilvl="7" w:tplc="892E48B2" w:tentative="1">
      <w:start w:val="1"/>
      <w:numFmt w:val="lowerLetter"/>
      <w:lvlText w:val="%8."/>
      <w:lvlJc w:val="left"/>
      <w:pPr>
        <w:ind w:left="5760" w:hanging="360"/>
      </w:pPr>
    </w:lvl>
    <w:lvl w:ilvl="8" w:tplc="44F8493C" w:tentative="1">
      <w:start w:val="1"/>
      <w:numFmt w:val="lowerRoman"/>
      <w:lvlText w:val="%9."/>
      <w:lvlJc w:val="right"/>
      <w:pPr>
        <w:ind w:left="6480" w:hanging="180"/>
      </w:pPr>
    </w:lvl>
  </w:abstractNum>
  <w:abstractNum w:abstractNumId="5" w15:restartNumberingAfterBreak="0">
    <w:nsid w:val="7AE628EB"/>
    <w:multiLevelType w:val="hybridMultilevel"/>
    <w:tmpl w:val="C84ECBF2"/>
    <w:lvl w:ilvl="0" w:tplc="FE9EB55A">
      <w:start w:val="1"/>
      <w:numFmt w:val="decimal"/>
      <w:lvlText w:val="%1."/>
      <w:lvlJc w:val="left"/>
      <w:pPr>
        <w:ind w:left="1080" w:hanging="720"/>
      </w:pPr>
      <w:rPr>
        <w:rFonts w:hint="default"/>
      </w:rPr>
    </w:lvl>
    <w:lvl w:ilvl="1" w:tplc="B892474C" w:tentative="1">
      <w:start w:val="1"/>
      <w:numFmt w:val="lowerLetter"/>
      <w:lvlText w:val="%2."/>
      <w:lvlJc w:val="left"/>
      <w:pPr>
        <w:ind w:left="1440" w:hanging="360"/>
      </w:pPr>
    </w:lvl>
    <w:lvl w:ilvl="2" w:tplc="99DE55A0" w:tentative="1">
      <w:start w:val="1"/>
      <w:numFmt w:val="lowerRoman"/>
      <w:lvlText w:val="%3."/>
      <w:lvlJc w:val="right"/>
      <w:pPr>
        <w:ind w:left="2160" w:hanging="180"/>
      </w:pPr>
    </w:lvl>
    <w:lvl w:ilvl="3" w:tplc="670EF41A" w:tentative="1">
      <w:start w:val="1"/>
      <w:numFmt w:val="decimal"/>
      <w:lvlText w:val="%4."/>
      <w:lvlJc w:val="left"/>
      <w:pPr>
        <w:ind w:left="2880" w:hanging="360"/>
      </w:pPr>
    </w:lvl>
    <w:lvl w:ilvl="4" w:tplc="0E38BD16" w:tentative="1">
      <w:start w:val="1"/>
      <w:numFmt w:val="lowerLetter"/>
      <w:lvlText w:val="%5."/>
      <w:lvlJc w:val="left"/>
      <w:pPr>
        <w:ind w:left="3600" w:hanging="360"/>
      </w:pPr>
    </w:lvl>
    <w:lvl w:ilvl="5" w:tplc="68EA73BC" w:tentative="1">
      <w:start w:val="1"/>
      <w:numFmt w:val="lowerRoman"/>
      <w:lvlText w:val="%6."/>
      <w:lvlJc w:val="right"/>
      <w:pPr>
        <w:ind w:left="4320" w:hanging="180"/>
      </w:pPr>
    </w:lvl>
    <w:lvl w:ilvl="6" w:tplc="703ACCDA" w:tentative="1">
      <w:start w:val="1"/>
      <w:numFmt w:val="decimal"/>
      <w:lvlText w:val="%7."/>
      <w:lvlJc w:val="left"/>
      <w:pPr>
        <w:ind w:left="5040" w:hanging="360"/>
      </w:pPr>
    </w:lvl>
    <w:lvl w:ilvl="7" w:tplc="7C64735C" w:tentative="1">
      <w:start w:val="1"/>
      <w:numFmt w:val="lowerLetter"/>
      <w:lvlText w:val="%8."/>
      <w:lvlJc w:val="left"/>
      <w:pPr>
        <w:ind w:left="5760" w:hanging="360"/>
      </w:pPr>
    </w:lvl>
    <w:lvl w:ilvl="8" w:tplc="044E88D4" w:tentative="1">
      <w:start w:val="1"/>
      <w:numFmt w:val="lowerRoman"/>
      <w:lvlText w:val="%9."/>
      <w:lvlJc w:val="right"/>
      <w:pPr>
        <w:ind w:left="6480" w:hanging="180"/>
      </w:pPr>
    </w:lvl>
  </w:abstractNum>
  <w:abstractNum w:abstractNumId="6" w15:restartNumberingAfterBreak="0">
    <w:nsid w:val="7D707846"/>
    <w:multiLevelType w:val="hybridMultilevel"/>
    <w:tmpl w:val="9D58A61C"/>
    <w:lvl w:ilvl="0" w:tplc="FD6E23CC">
      <w:start w:val="1"/>
      <w:numFmt w:val="decimal"/>
      <w:lvlText w:val="%1."/>
      <w:lvlJc w:val="left"/>
      <w:pPr>
        <w:ind w:left="1080" w:hanging="720"/>
      </w:pPr>
      <w:rPr>
        <w:rFonts w:hint="default"/>
      </w:rPr>
    </w:lvl>
    <w:lvl w:ilvl="1" w:tplc="C62C30CE" w:tentative="1">
      <w:start w:val="1"/>
      <w:numFmt w:val="lowerLetter"/>
      <w:lvlText w:val="%2."/>
      <w:lvlJc w:val="left"/>
      <w:pPr>
        <w:ind w:left="1440" w:hanging="360"/>
      </w:pPr>
    </w:lvl>
    <w:lvl w:ilvl="2" w:tplc="C022844C" w:tentative="1">
      <w:start w:val="1"/>
      <w:numFmt w:val="lowerRoman"/>
      <w:lvlText w:val="%3."/>
      <w:lvlJc w:val="right"/>
      <w:pPr>
        <w:ind w:left="2160" w:hanging="180"/>
      </w:pPr>
    </w:lvl>
    <w:lvl w:ilvl="3" w:tplc="CE8ECFA2" w:tentative="1">
      <w:start w:val="1"/>
      <w:numFmt w:val="decimal"/>
      <w:lvlText w:val="%4."/>
      <w:lvlJc w:val="left"/>
      <w:pPr>
        <w:ind w:left="2880" w:hanging="360"/>
      </w:pPr>
    </w:lvl>
    <w:lvl w:ilvl="4" w:tplc="27E4E228" w:tentative="1">
      <w:start w:val="1"/>
      <w:numFmt w:val="lowerLetter"/>
      <w:lvlText w:val="%5."/>
      <w:lvlJc w:val="left"/>
      <w:pPr>
        <w:ind w:left="3600" w:hanging="360"/>
      </w:pPr>
    </w:lvl>
    <w:lvl w:ilvl="5" w:tplc="BD54D0B4" w:tentative="1">
      <w:start w:val="1"/>
      <w:numFmt w:val="lowerRoman"/>
      <w:lvlText w:val="%6."/>
      <w:lvlJc w:val="right"/>
      <w:pPr>
        <w:ind w:left="4320" w:hanging="180"/>
      </w:pPr>
    </w:lvl>
    <w:lvl w:ilvl="6" w:tplc="0756AD56" w:tentative="1">
      <w:start w:val="1"/>
      <w:numFmt w:val="decimal"/>
      <w:lvlText w:val="%7."/>
      <w:lvlJc w:val="left"/>
      <w:pPr>
        <w:ind w:left="5040" w:hanging="360"/>
      </w:pPr>
    </w:lvl>
    <w:lvl w:ilvl="7" w:tplc="54BC3554" w:tentative="1">
      <w:start w:val="1"/>
      <w:numFmt w:val="lowerLetter"/>
      <w:lvlText w:val="%8."/>
      <w:lvlJc w:val="left"/>
      <w:pPr>
        <w:ind w:left="5760" w:hanging="360"/>
      </w:pPr>
    </w:lvl>
    <w:lvl w:ilvl="8" w:tplc="36108480" w:tentative="1">
      <w:start w:val="1"/>
      <w:numFmt w:val="lowerRoman"/>
      <w:lvlText w:val="%9."/>
      <w:lvlJc w:val="right"/>
      <w:pPr>
        <w:ind w:left="6480" w:hanging="180"/>
      </w:pPr>
    </w:lvl>
  </w:abstractNum>
  <w:num w:numId="1" w16cid:durableId="891968285">
    <w:abstractNumId w:val="2"/>
  </w:num>
  <w:num w:numId="2" w16cid:durableId="251939926">
    <w:abstractNumId w:val="3"/>
  </w:num>
  <w:num w:numId="3" w16cid:durableId="1972051723">
    <w:abstractNumId w:val="6"/>
  </w:num>
  <w:num w:numId="4" w16cid:durableId="1694188548">
    <w:abstractNumId w:val="5"/>
  </w:num>
  <w:num w:numId="5" w16cid:durableId="1458791933">
    <w:abstractNumId w:val="0"/>
  </w:num>
  <w:num w:numId="6" w16cid:durableId="1661618557">
    <w:abstractNumId w:val="1"/>
  </w:num>
  <w:num w:numId="7" w16cid:durableId="8435213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6FB"/>
    <w:rsid w:val="000155D7"/>
    <w:rsid w:val="000220E3"/>
    <w:rsid w:val="0002391A"/>
    <w:rsid w:val="00074334"/>
    <w:rsid w:val="00085D5A"/>
    <w:rsid w:val="000868A0"/>
    <w:rsid w:val="000A317D"/>
    <w:rsid w:val="000A6814"/>
    <w:rsid w:val="000B0377"/>
    <w:rsid w:val="000C6A29"/>
    <w:rsid w:val="00106096"/>
    <w:rsid w:val="001223DC"/>
    <w:rsid w:val="00133C7B"/>
    <w:rsid w:val="0013592E"/>
    <w:rsid w:val="00137CFB"/>
    <w:rsid w:val="00173FE3"/>
    <w:rsid w:val="001A378C"/>
    <w:rsid w:val="001A4533"/>
    <w:rsid w:val="001A4CC9"/>
    <w:rsid w:val="001C2C38"/>
    <w:rsid w:val="001D184B"/>
    <w:rsid w:val="001E3531"/>
    <w:rsid w:val="001E6A0F"/>
    <w:rsid w:val="00207729"/>
    <w:rsid w:val="002106F4"/>
    <w:rsid w:val="00236EE1"/>
    <w:rsid w:val="00263DF6"/>
    <w:rsid w:val="00276EB6"/>
    <w:rsid w:val="00281644"/>
    <w:rsid w:val="002858EE"/>
    <w:rsid w:val="00291EF3"/>
    <w:rsid w:val="002A0C48"/>
    <w:rsid w:val="002A56DA"/>
    <w:rsid w:val="002D7D84"/>
    <w:rsid w:val="00341ACE"/>
    <w:rsid w:val="00342585"/>
    <w:rsid w:val="0035089A"/>
    <w:rsid w:val="003915A7"/>
    <w:rsid w:val="0039369D"/>
    <w:rsid w:val="003E1AFF"/>
    <w:rsid w:val="003F538D"/>
    <w:rsid w:val="004018A6"/>
    <w:rsid w:val="004228DA"/>
    <w:rsid w:val="00434817"/>
    <w:rsid w:val="004670DD"/>
    <w:rsid w:val="0047655F"/>
    <w:rsid w:val="00493849"/>
    <w:rsid w:val="004B14E7"/>
    <w:rsid w:val="004D5D9C"/>
    <w:rsid w:val="004E7EC5"/>
    <w:rsid w:val="00504FBC"/>
    <w:rsid w:val="005061CF"/>
    <w:rsid w:val="005226FB"/>
    <w:rsid w:val="00554370"/>
    <w:rsid w:val="005612A1"/>
    <w:rsid w:val="00563DF6"/>
    <w:rsid w:val="005B635A"/>
    <w:rsid w:val="005C2A32"/>
    <w:rsid w:val="005C68E0"/>
    <w:rsid w:val="005D45A8"/>
    <w:rsid w:val="005F17CB"/>
    <w:rsid w:val="005F497D"/>
    <w:rsid w:val="006033E7"/>
    <w:rsid w:val="006065BD"/>
    <w:rsid w:val="00650EA6"/>
    <w:rsid w:val="0069749F"/>
    <w:rsid w:val="006A5861"/>
    <w:rsid w:val="006C6C73"/>
    <w:rsid w:val="007053CD"/>
    <w:rsid w:val="00705492"/>
    <w:rsid w:val="007446B3"/>
    <w:rsid w:val="0075715C"/>
    <w:rsid w:val="00757ADF"/>
    <w:rsid w:val="0076178B"/>
    <w:rsid w:val="007809F9"/>
    <w:rsid w:val="0079053A"/>
    <w:rsid w:val="007D0EAE"/>
    <w:rsid w:val="007E45DE"/>
    <w:rsid w:val="007F1F96"/>
    <w:rsid w:val="00832822"/>
    <w:rsid w:val="008522B4"/>
    <w:rsid w:val="008528DB"/>
    <w:rsid w:val="00852C4C"/>
    <w:rsid w:val="00856163"/>
    <w:rsid w:val="008D03B6"/>
    <w:rsid w:val="008D4365"/>
    <w:rsid w:val="008E5FD4"/>
    <w:rsid w:val="008E73DE"/>
    <w:rsid w:val="00906F3A"/>
    <w:rsid w:val="0091093E"/>
    <w:rsid w:val="009258E1"/>
    <w:rsid w:val="0094157D"/>
    <w:rsid w:val="009A0284"/>
    <w:rsid w:val="009C0A3F"/>
    <w:rsid w:val="009E7EB6"/>
    <w:rsid w:val="009F624E"/>
    <w:rsid w:val="00A05275"/>
    <w:rsid w:val="00A173AC"/>
    <w:rsid w:val="00A31490"/>
    <w:rsid w:val="00A466E6"/>
    <w:rsid w:val="00A76AD3"/>
    <w:rsid w:val="00A869F7"/>
    <w:rsid w:val="00A9583C"/>
    <w:rsid w:val="00AB0006"/>
    <w:rsid w:val="00AB76B2"/>
    <w:rsid w:val="00AC7259"/>
    <w:rsid w:val="00B122A2"/>
    <w:rsid w:val="00B24033"/>
    <w:rsid w:val="00B26634"/>
    <w:rsid w:val="00B3424E"/>
    <w:rsid w:val="00BB7073"/>
    <w:rsid w:val="00C24E74"/>
    <w:rsid w:val="00C25EF5"/>
    <w:rsid w:val="00C55298"/>
    <w:rsid w:val="00C55F09"/>
    <w:rsid w:val="00C575AB"/>
    <w:rsid w:val="00C63951"/>
    <w:rsid w:val="00C76C4B"/>
    <w:rsid w:val="00C918FD"/>
    <w:rsid w:val="00CB0EE4"/>
    <w:rsid w:val="00CE162E"/>
    <w:rsid w:val="00CE3984"/>
    <w:rsid w:val="00CF132C"/>
    <w:rsid w:val="00D00C7A"/>
    <w:rsid w:val="00D0516E"/>
    <w:rsid w:val="00D17EA4"/>
    <w:rsid w:val="00D24028"/>
    <w:rsid w:val="00D24906"/>
    <w:rsid w:val="00D3571F"/>
    <w:rsid w:val="00DA7EC0"/>
    <w:rsid w:val="00DC20B3"/>
    <w:rsid w:val="00DD5AD3"/>
    <w:rsid w:val="00E007DE"/>
    <w:rsid w:val="00E016C4"/>
    <w:rsid w:val="00E23D5B"/>
    <w:rsid w:val="00E255D2"/>
    <w:rsid w:val="00E5093C"/>
    <w:rsid w:val="00E52EED"/>
    <w:rsid w:val="00E63631"/>
    <w:rsid w:val="00E741B6"/>
    <w:rsid w:val="00EA5610"/>
    <w:rsid w:val="00EB21D9"/>
    <w:rsid w:val="00F21A51"/>
    <w:rsid w:val="00F4411B"/>
    <w:rsid w:val="00F63A0B"/>
    <w:rsid w:val="00F93B4A"/>
    <w:rsid w:val="00FD26C4"/>
    <w:rsid w:val="00FD52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052E1"/>
  <w15:chartTrackingRefBased/>
  <w15:docId w15:val="{4FA88C9E-977A-4626-ACF3-805FC55B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226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226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26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26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26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26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26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26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26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6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226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26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26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26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26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26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26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26FB"/>
    <w:rPr>
      <w:rFonts w:eastAsiaTheme="majorEastAsia" w:cstheme="majorBidi"/>
      <w:color w:val="272727" w:themeColor="text1" w:themeTint="D8"/>
    </w:rPr>
  </w:style>
  <w:style w:type="paragraph" w:styleId="Title">
    <w:name w:val="Title"/>
    <w:basedOn w:val="Normal"/>
    <w:next w:val="Normal"/>
    <w:link w:val="TitleChar"/>
    <w:uiPriority w:val="10"/>
    <w:qFormat/>
    <w:rsid w:val="005226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6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26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26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26FB"/>
    <w:pPr>
      <w:spacing w:before="160"/>
      <w:jc w:val="center"/>
    </w:pPr>
    <w:rPr>
      <w:i/>
      <w:iCs/>
      <w:color w:val="404040" w:themeColor="text1" w:themeTint="BF"/>
    </w:rPr>
  </w:style>
  <w:style w:type="character" w:customStyle="1" w:styleId="QuoteChar">
    <w:name w:val="Quote Char"/>
    <w:basedOn w:val="DefaultParagraphFont"/>
    <w:link w:val="Quote"/>
    <w:uiPriority w:val="29"/>
    <w:rsid w:val="005226FB"/>
    <w:rPr>
      <w:i/>
      <w:iCs/>
      <w:color w:val="404040" w:themeColor="text1" w:themeTint="BF"/>
    </w:rPr>
  </w:style>
  <w:style w:type="paragraph" w:styleId="ListParagraph">
    <w:name w:val="List Paragraph"/>
    <w:basedOn w:val="Normal"/>
    <w:uiPriority w:val="34"/>
    <w:qFormat/>
    <w:rsid w:val="005226FB"/>
    <w:pPr>
      <w:ind w:left="720"/>
      <w:contextualSpacing/>
    </w:pPr>
  </w:style>
  <w:style w:type="character" w:styleId="IntenseEmphasis">
    <w:name w:val="Intense Emphasis"/>
    <w:basedOn w:val="DefaultParagraphFont"/>
    <w:uiPriority w:val="21"/>
    <w:qFormat/>
    <w:rsid w:val="005226FB"/>
    <w:rPr>
      <w:i/>
      <w:iCs/>
      <w:color w:val="0F4761" w:themeColor="accent1" w:themeShade="BF"/>
    </w:rPr>
  </w:style>
  <w:style w:type="paragraph" w:styleId="IntenseQuote">
    <w:name w:val="Intense Quote"/>
    <w:basedOn w:val="Normal"/>
    <w:next w:val="Normal"/>
    <w:link w:val="IntenseQuoteChar"/>
    <w:uiPriority w:val="30"/>
    <w:qFormat/>
    <w:rsid w:val="005226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26FB"/>
    <w:rPr>
      <w:i/>
      <w:iCs/>
      <w:color w:val="0F4761" w:themeColor="accent1" w:themeShade="BF"/>
    </w:rPr>
  </w:style>
  <w:style w:type="character" w:styleId="IntenseReference">
    <w:name w:val="Intense Reference"/>
    <w:basedOn w:val="DefaultParagraphFont"/>
    <w:uiPriority w:val="32"/>
    <w:qFormat/>
    <w:rsid w:val="005226FB"/>
    <w:rPr>
      <w:b/>
      <w:bCs/>
      <w:smallCaps/>
      <w:color w:val="0F4761" w:themeColor="accent1" w:themeShade="BF"/>
      <w:spacing w:val="5"/>
    </w:rPr>
  </w:style>
  <w:style w:type="paragraph" w:styleId="NormalWeb">
    <w:name w:val="Normal (Web)"/>
    <w:basedOn w:val="Normal"/>
    <w:uiPriority w:val="99"/>
    <w:semiHidden/>
    <w:unhideWhenUsed/>
    <w:rsid w:val="00E5093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B24033"/>
    <w:rPr>
      <w:sz w:val="16"/>
      <w:szCs w:val="16"/>
    </w:rPr>
  </w:style>
  <w:style w:type="paragraph" w:styleId="CommentText">
    <w:name w:val="annotation text"/>
    <w:basedOn w:val="Normal"/>
    <w:link w:val="CommentTextChar"/>
    <w:uiPriority w:val="99"/>
    <w:unhideWhenUsed/>
    <w:rsid w:val="00B24033"/>
    <w:pPr>
      <w:spacing w:line="240" w:lineRule="auto"/>
    </w:pPr>
    <w:rPr>
      <w:sz w:val="20"/>
      <w:szCs w:val="20"/>
    </w:rPr>
  </w:style>
  <w:style w:type="character" w:customStyle="1" w:styleId="CommentTextChar">
    <w:name w:val="Comment Text Char"/>
    <w:basedOn w:val="DefaultParagraphFont"/>
    <w:link w:val="CommentText"/>
    <w:uiPriority w:val="99"/>
    <w:rsid w:val="00B24033"/>
    <w:rPr>
      <w:sz w:val="20"/>
      <w:szCs w:val="20"/>
    </w:rPr>
  </w:style>
  <w:style w:type="paragraph" w:styleId="CommentSubject">
    <w:name w:val="annotation subject"/>
    <w:basedOn w:val="CommentText"/>
    <w:next w:val="CommentText"/>
    <w:link w:val="CommentSubjectChar"/>
    <w:uiPriority w:val="99"/>
    <w:semiHidden/>
    <w:unhideWhenUsed/>
    <w:rsid w:val="00B24033"/>
    <w:rPr>
      <w:b/>
      <w:bCs/>
    </w:rPr>
  </w:style>
  <w:style w:type="character" w:customStyle="1" w:styleId="CommentSubjectChar">
    <w:name w:val="Comment Subject Char"/>
    <w:basedOn w:val="CommentTextChar"/>
    <w:link w:val="CommentSubject"/>
    <w:uiPriority w:val="99"/>
    <w:semiHidden/>
    <w:rsid w:val="00B24033"/>
    <w:rPr>
      <w:b/>
      <w:bCs/>
      <w:sz w:val="20"/>
      <w:szCs w:val="20"/>
    </w:rPr>
  </w:style>
  <w:style w:type="paragraph" w:styleId="Revision">
    <w:name w:val="Revision"/>
    <w:hidden/>
    <w:uiPriority w:val="99"/>
    <w:semiHidden/>
    <w:rsid w:val="00493849"/>
    <w:pPr>
      <w:spacing w:after="0" w:line="240" w:lineRule="auto"/>
    </w:pPr>
  </w:style>
  <w:style w:type="paragraph" w:styleId="Header">
    <w:name w:val="header"/>
    <w:basedOn w:val="Normal"/>
    <w:link w:val="HeaderChar"/>
    <w:uiPriority w:val="99"/>
    <w:unhideWhenUsed/>
    <w:rsid w:val="008328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822"/>
  </w:style>
  <w:style w:type="paragraph" w:styleId="Footer">
    <w:name w:val="footer"/>
    <w:basedOn w:val="Normal"/>
    <w:link w:val="FooterChar"/>
    <w:uiPriority w:val="99"/>
    <w:unhideWhenUsed/>
    <w:rsid w:val="008328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1453</Words>
  <Characters>8288</Characters>
  <Application>Microsoft Office Word</Application>
  <DocSecurity>0</DocSecurity>
  <Lines>69</Lines>
  <Paragraphs>19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Το Πρότυπο Πρακτικής NDIS και ο πάροχός μου</vt:lpstr>
      <vt:lpstr>    Τι είναι η Διαχείριση Έκτακτης Ανάγκης και Καταστροφών;</vt:lpstr>
      <vt:lpstr>    Γιατί είναι σημαντική για τους συμμετέχοντες στο NDIS;</vt:lpstr>
      <vt:lpstr>    Τι πρέπει να κάνει ο δικός μου Πάροχος NDIS;</vt:lpstr>
      <vt:lpstr>    Πρέπει όλοι οι Πάροχοι NDIS να κάνουν τα ίδια πράγματα;</vt:lpstr>
    </vt:vector>
  </TitlesOfParts>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Oanh Hoang</cp:lastModifiedBy>
  <cp:revision>7</cp:revision>
  <dcterms:created xsi:type="dcterms:W3CDTF">2024-06-03T14:13:00Z</dcterms:created>
  <dcterms:modified xsi:type="dcterms:W3CDTF">2024-06-06T08:44:00Z</dcterms:modified>
</cp:coreProperties>
</file>