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01036" w14:textId="11849645" w:rsidR="00EB2090" w:rsidRDefault="00EB2090" w:rsidP="00EB2090">
      <w:pPr>
        <w:pStyle w:val="Title"/>
        <w:spacing w:after="200"/>
      </w:pPr>
      <w:r w:rsidRPr="00EB2090">
        <w:t>ΟΔΗΓΟΣ</w:t>
      </w:r>
    </w:p>
    <w:p w14:paraId="1246987C" w14:textId="41BD58AF" w:rsidR="00A83559" w:rsidRPr="007D38C1" w:rsidRDefault="00852FD5" w:rsidP="007D38C1">
      <w:pPr>
        <w:pStyle w:val="Heading1"/>
      </w:pPr>
      <w:r w:rsidRPr="007D38C1">
        <w:t>Οδηγός προσχεδιασμού για Συμμετέχοντες στο NDIS</w:t>
      </w:r>
    </w:p>
    <w:p w14:paraId="395475A9" w14:textId="29B03563" w:rsidR="00081895" w:rsidRPr="00202A18" w:rsidRDefault="00852FD5" w:rsidP="005F3678">
      <w:pPr>
        <w:spacing w:after="120" w:line="312" w:lineRule="auto"/>
        <w:rPr>
          <w:rFonts w:ascii="Noto Sans" w:hAnsi="Noto Sans" w:cs="Noto Sans"/>
          <w:sz w:val="22"/>
          <w:szCs w:val="22"/>
          <w:lang w:val="el-GR"/>
        </w:rPr>
      </w:pPr>
      <w:r w:rsidRPr="00FB2F41">
        <w:rPr>
          <w:rFonts w:ascii="Noto Sans" w:hAnsi="Noto Sans" w:cs="Noto Sans"/>
          <w:sz w:val="22"/>
          <w:szCs w:val="22"/>
          <w:lang w:val="el"/>
        </w:rPr>
        <w:t>Αυτός ο Οδηγός Προσχεδιασμού έχει σχεδιαστεί για να σας βοηθήσει να προετοιμαστείτε για την κατάρτιση του εξατομικευμένου Σχεδίου σας Έκτακτης Ανάγκης.</w:t>
      </w:r>
    </w:p>
    <w:p w14:paraId="7832991A" w14:textId="11BEC034" w:rsidR="50F54DB4" w:rsidRPr="00202A18" w:rsidRDefault="00852FD5" w:rsidP="005F3678">
      <w:pPr>
        <w:spacing w:after="120" w:line="312" w:lineRule="auto"/>
        <w:rPr>
          <w:rFonts w:ascii="Noto Sans" w:hAnsi="Noto Sans" w:cs="Noto Sans"/>
          <w:sz w:val="22"/>
          <w:szCs w:val="22"/>
          <w:lang w:val="el-GR"/>
        </w:rPr>
      </w:pPr>
      <w:r w:rsidRPr="00FB2F41">
        <w:rPr>
          <w:rFonts w:ascii="Noto Sans" w:hAnsi="Noto Sans" w:cs="Noto Sans"/>
          <w:sz w:val="22"/>
          <w:szCs w:val="22"/>
          <w:lang w:val="el"/>
        </w:rPr>
        <w:t xml:space="preserve">Για μια έκδοση Εύκολης Ανάγνωσης αυτών των πληροφοριών, δείτε αυτόν τον οδηγό από το Συμβούλιο Νοητικής Αναπηρίας της Νέας Νότιας Ουαλίας [ΝΝΟ]: </w:t>
      </w:r>
      <w:hyperlink r:id="rId7" w:history="1">
        <w:r w:rsidRPr="00FB2F41">
          <w:rPr>
            <w:rStyle w:val="Hyperlink"/>
            <w:rFonts w:ascii="Noto Sans" w:hAnsi="Noto Sans" w:cs="Noto Sans"/>
            <w:i/>
            <w:iCs/>
            <w:sz w:val="22"/>
            <w:szCs w:val="22"/>
            <w:lang w:val="el"/>
          </w:rPr>
          <w:t>Το Δικό Μου Σχέδιο Ασφάλειας</w:t>
        </w:r>
      </w:hyperlink>
      <w:r w:rsidRPr="00FB2F41">
        <w:rPr>
          <w:rFonts w:ascii="Noto Sans" w:hAnsi="Noto Sans" w:cs="Noto Sans"/>
          <w:i/>
          <w:iCs/>
          <w:sz w:val="22"/>
          <w:szCs w:val="22"/>
          <w:lang w:val="el"/>
        </w:rPr>
        <w:t>.</w:t>
      </w:r>
    </w:p>
    <w:p w14:paraId="482869F0" w14:textId="77777777" w:rsidR="4D989014" w:rsidRPr="002E5D23" w:rsidRDefault="00852FD5" w:rsidP="005D404C">
      <w:pPr>
        <w:pStyle w:val="Heading2"/>
        <w:rPr>
          <w:color w:val="ED0000"/>
        </w:rPr>
      </w:pPr>
      <w:r w:rsidRPr="002E5D23">
        <w:rPr>
          <w:color w:val="ED0000"/>
        </w:rPr>
        <w:t>Ξεκινώντας</w:t>
      </w:r>
    </w:p>
    <w:p w14:paraId="517500D1" w14:textId="77777777" w:rsidR="4D989014" w:rsidRPr="00FB2F41" w:rsidRDefault="00852FD5" w:rsidP="005F3678">
      <w:pPr>
        <w:spacing w:after="120" w:line="312" w:lineRule="auto"/>
        <w:rPr>
          <w:rFonts w:ascii="Noto Sans" w:hAnsi="Noto Sans" w:cs="Noto Sans"/>
          <w:sz w:val="22"/>
          <w:szCs w:val="22"/>
          <w:lang w:val="el"/>
        </w:rPr>
      </w:pPr>
      <w:r w:rsidRPr="00FB2F41">
        <w:rPr>
          <w:rFonts w:ascii="Noto Sans" w:hAnsi="Noto Sans" w:cs="Noto Sans"/>
          <w:sz w:val="22"/>
          <w:szCs w:val="22"/>
          <w:lang w:val="el"/>
        </w:rPr>
        <w:t>Το πρώτο πράγμα που πρέπει να σκεφτείτε είναι εάν έχετε ήδη ένα σχέδιο έκτακτης ανάγκης. Εάν το έχετε κάνει, είναι τρέχον ή χρειάζεται επικαιροποίηση;</w:t>
      </w:r>
    </w:p>
    <w:p w14:paraId="10AD2998" w14:textId="77777777" w:rsidR="4D989014" w:rsidRPr="00FB2F41" w:rsidRDefault="00852FD5" w:rsidP="005F3678">
      <w:pPr>
        <w:spacing w:after="120" w:line="312" w:lineRule="auto"/>
        <w:rPr>
          <w:rFonts w:ascii="Noto Sans" w:hAnsi="Noto Sans" w:cs="Noto Sans"/>
          <w:sz w:val="22"/>
          <w:szCs w:val="22"/>
          <w:lang w:val="el"/>
        </w:rPr>
      </w:pPr>
      <w:r w:rsidRPr="00FB2F41">
        <w:rPr>
          <w:rFonts w:ascii="Noto Sans" w:hAnsi="Noto Sans" w:cs="Noto Sans"/>
          <w:sz w:val="22"/>
          <w:szCs w:val="22"/>
          <w:lang w:val="el"/>
        </w:rPr>
        <w:t>Εάν χρειάζεται επικαιροποίηση, ποιον θα ζητήσετε να σας βοηθήσει με αυτό;</w:t>
      </w:r>
    </w:p>
    <w:p w14:paraId="5E2173A0" w14:textId="37CCB598" w:rsidR="4D989014" w:rsidRPr="00202A18" w:rsidRDefault="00852FD5" w:rsidP="005D404C">
      <w:pPr>
        <w:pStyle w:val="Heading2"/>
        <w:rPr>
          <w:color w:val="ED0000"/>
          <w:lang w:val="el-GR"/>
        </w:rPr>
      </w:pPr>
      <w:r w:rsidRPr="002E5D23">
        <w:rPr>
          <w:color w:val="ED0000"/>
        </w:rPr>
        <w:t>Καθορίστε ποια άτομα και υπηρεσίες μπορούν να βοηθήσουν</w:t>
      </w:r>
    </w:p>
    <w:p w14:paraId="445D9EEF" w14:textId="6FC21288" w:rsidR="4D989014" w:rsidRPr="00FB2F41" w:rsidRDefault="00852FD5" w:rsidP="005F3678">
      <w:pPr>
        <w:spacing w:after="120" w:line="312" w:lineRule="auto"/>
        <w:ind w:left="-20" w:right="-20"/>
        <w:rPr>
          <w:rFonts w:ascii="Noto Sans" w:eastAsia="Calibri" w:hAnsi="Noto Sans" w:cs="Noto Sans"/>
          <w:color w:val="000000" w:themeColor="text1"/>
          <w:sz w:val="22"/>
          <w:szCs w:val="22"/>
          <w:lang w:val="el"/>
        </w:rPr>
      </w:pPr>
      <w:r w:rsidRPr="00FB2F41">
        <w:rPr>
          <w:rFonts w:ascii="Noto Sans" w:eastAsia="Calibri" w:hAnsi="Noto Sans" w:cs="Noto Sans"/>
          <w:color w:val="000000" w:themeColor="text1"/>
          <w:sz w:val="22"/>
          <w:szCs w:val="22"/>
          <w:lang w:val="el"/>
        </w:rPr>
        <w:t>Δεν χρειάζεται να το σχεδιάσετε και να το προετοιμάσετε μόνοι σας. Ο πάροχος NDIS, η οικογένεια και οι φίλοι σας ή οι οργανισμοί της τοπικής κοινότητας ενδέχεται να είναι σε θέση να σας βοηθήσουν.</w:t>
      </w:r>
    </w:p>
    <w:p w14:paraId="56A7208C" w14:textId="77777777" w:rsidR="4D989014" w:rsidRPr="00FB2F41" w:rsidRDefault="00852FD5" w:rsidP="005F3678">
      <w:pPr>
        <w:spacing w:after="120" w:line="312" w:lineRule="auto"/>
        <w:ind w:left="-20" w:right="-20"/>
        <w:rPr>
          <w:rFonts w:ascii="Noto Sans" w:eastAsia="Calibri" w:hAnsi="Noto Sans" w:cs="Noto Sans"/>
          <w:color w:val="000000" w:themeColor="text1"/>
          <w:sz w:val="22"/>
          <w:szCs w:val="22"/>
          <w:lang w:val="el"/>
        </w:rPr>
      </w:pPr>
      <w:r w:rsidRPr="00FB2F41">
        <w:rPr>
          <w:rFonts w:ascii="Noto Sans" w:eastAsia="Calibri" w:hAnsi="Noto Sans" w:cs="Noto Sans"/>
          <w:color w:val="000000" w:themeColor="text1"/>
          <w:sz w:val="22"/>
          <w:szCs w:val="22"/>
          <w:lang w:val="el"/>
        </w:rPr>
        <w:t>Πρόκειται για συνεργασία με ανθρώπους που εμπιστεύεστε.</w:t>
      </w:r>
    </w:p>
    <w:p w14:paraId="64988003" w14:textId="77777777" w:rsidR="00EA1CF4" w:rsidRPr="00FB2F41" w:rsidRDefault="00852FD5" w:rsidP="005F3678">
      <w:pPr>
        <w:spacing w:after="120" w:line="312" w:lineRule="auto"/>
        <w:rPr>
          <w:rFonts w:ascii="Noto Sans" w:hAnsi="Noto Sans" w:cs="Noto Sans"/>
          <w:color w:val="000000" w:themeColor="text1"/>
          <w:sz w:val="22"/>
          <w:szCs w:val="22"/>
          <w:lang w:val="el"/>
        </w:rPr>
      </w:pPr>
      <w:r w:rsidRPr="00FB2F41">
        <w:rPr>
          <w:rFonts w:ascii="Noto Sans" w:hAnsi="Noto Sans" w:cs="Noto Sans"/>
          <w:color w:val="000000" w:themeColor="text1"/>
          <w:sz w:val="22"/>
          <w:szCs w:val="22"/>
          <w:lang w:val="el"/>
        </w:rPr>
        <w:t>Εάν ζείτε σε Εξειδικευμένο Κατάλυμα Αναπηρίας, ο πάροχος NDIS θα πρέπει να σας υποστηρίξει για την προετοιμασία ή την επικαιροποίηση του σχεδίου σας.</w:t>
      </w:r>
    </w:p>
    <w:p w14:paraId="4973D52C" w14:textId="435F57B8" w:rsidR="4D989014" w:rsidRPr="00FB2F41" w:rsidRDefault="00852FD5" w:rsidP="005F3678">
      <w:pPr>
        <w:spacing w:after="120" w:line="312" w:lineRule="auto"/>
        <w:ind w:left="-20" w:right="-20"/>
        <w:rPr>
          <w:rFonts w:ascii="Noto Sans" w:eastAsia="Calibri" w:hAnsi="Noto Sans" w:cs="Noto Sans"/>
          <w:color w:val="000000" w:themeColor="text1"/>
          <w:sz w:val="22"/>
          <w:szCs w:val="22"/>
          <w:lang w:val="el"/>
        </w:rPr>
      </w:pPr>
      <w:r w:rsidRPr="00FB2F41">
        <w:rPr>
          <w:rFonts w:ascii="Noto Sans" w:eastAsia="Calibri" w:hAnsi="Noto Sans" w:cs="Noto Sans"/>
          <w:color w:val="000000" w:themeColor="text1"/>
          <w:sz w:val="22"/>
          <w:szCs w:val="22"/>
          <w:lang w:val="el"/>
        </w:rPr>
        <w:t>Μερικά παραδείγματα κοινοτικών οργανισμών που μπορεί να είναι σε θέση να βοηθήσουν είναι:</w:t>
      </w:r>
    </w:p>
    <w:p w14:paraId="7BC5C9E7" w14:textId="77777777" w:rsidR="4D989014" w:rsidRPr="00FB2F41" w:rsidRDefault="00852FD5" w:rsidP="005F3678">
      <w:pPr>
        <w:pStyle w:val="ListParagraph"/>
        <w:numPr>
          <w:ilvl w:val="0"/>
          <w:numId w:val="3"/>
        </w:numPr>
        <w:spacing w:after="120" w:line="312" w:lineRule="auto"/>
        <w:ind w:right="-20"/>
        <w:rPr>
          <w:rFonts w:ascii="Noto Sans" w:eastAsia="Calibri" w:hAnsi="Noto Sans" w:cs="Noto Sans"/>
          <w:color w:val="000000" w:themeColor="text1"/>
          <w:sz w:val="22"/>
          <w:szCs w:val="22"/>
        </w:rPr>
      </w:pPr>
      <w:r w:rsidRPr="00FB2F41">
        <w:rPr>
          <w:rFonts w:ascii="Noto Sans" w:eastAsia="Calibri" w:hAnsi="Noto Sans" w:cs="Noto Sans"/>
          <w:color w:val="000000" w:themeColor="text1"/>
          <w:sz w:val="22"/>
          <w:szCs w:val="22"/>
          <w:lang w:val="el"/>
        </w:rPr>
        <w:t>Ο Τοπικός Δήμος</w:t>
      </w:r>
    </w:p>
    <w:p w14:paraId="6DDFA9B6" w14:textId="77777777" w:rsidR="4D989014" w:rsidRPr="00FB2F41" w:rsidRDefault="00852FD5" w:rsidP="005F3678">
      <w:pPr>
        <w:pStyle w:val="ListParagraph"/>
        <w:numPr>
          <w:ilvl w:val="0"/>
          <w:numId w:val="3"/>
        </w:numPr>
        <w:spacing w:after="120" w:line="312" w:lineRule="auto"/>
        <w:ind w:right="-20"/>
        <w:rPr>
          <w:rFonts w:ascii="Noto Sans" w:eastAsia="Calibri" w:hAnsi="Noto Sans" w:cs="Noto Sans"/>
          <w:color w:val="000000" w:themeColor="text1"/>
          <w:sz w:val="22"/>
          <w:szCs w:val="22"/>
        </w:rPr>
      </w:pPr>
      <w:r w:rsidRPr="00FB2F41">
        <w:rPr>
          <w:rFonts w:ascii="Noto Sans" w:eastAsia="Calibri" w:hAnsi="Noto Sans" w:cs="Noto Sans"/>
          <w:color w:val="000000" w:themeColor="text1"/>
          <w:sz w:val="22"/>
          <w:szCs w:val="22"/>
          <w:lang w:val="el"/>
        </w:rPr>
        <w:t>Ομάδες Συνηγορίας Αναπηρίας</w:t>
      </w:r>
    </w:p>
    <w:p w14:paraId="387EA2A1" w14:textId="3BB4FCF8" w:rsidR="4D989014" w:rsidRPr="00FB2F41" w:rsidRDefault="00852FD5" w:rsidP="005F3678">
      <w:pPr>
        <w:pStyle w:val="ListParagraph"/>
        <w:numPr>
          <w:ilvl w:val="0"/>
          <w:numId w:val="3"/>
        </w:numPr>
        <w:spacing w:after="120" w:line="312" w:lineRule="auto"/>
        <w:ind w:right="-20"/>
        <w:rPr>
          <w:rFonts w:ascii="Noto Sans" w:eastAsia="Calibri" w:hAnsi="Noto Sans" w:cs="Noto Sans"/>
          <w:color w:val="000000" w:themeColor="text1"/>
          <w:sz w:val="22"/>
          <w:szCs w:val="22"/>
        </w:rPr>
      </w:pPr>
      <w:r w:rsidRPr="00FB2F41">
        <w:rPr>
          <w:rFonts w:ascii="Noto Sans" w:eastAsia="Calibri" w:hAnsi="Noto Sans" w:cs="Noto Sans"/>
          <w:color w:val="000000" w:themeColor="text1"/>
          <w:sz w:val="22"/>
          <w:szCs w:val="22"/>
          <w:lang w:val="el"/>
        </w:rPr>
        <w:t>Τοπικά Πολυπολιτισμικά Κέντρα</w:t>
      </w:r>
    </w:p>
    <w:p w14:paraId="6D31C989" w14:textId="30D67396" w:rsidR="4D989014" w:rsidRPr="00FB2F41" w:rsidRDefault="00852FD5" w:rsidP="005F3678">
      <w:pPr>
        <w:pStyle w:val="ListParagraph"/>
        <w:numPr>
          <w:ilvl w:val="0"/>
          <w:numId w:val="3"/>
        </w:numPr>
        <w:spacing w:after="120" w:line="312" w:lineRule="auto"/>
        <w:ind w:right="-20"/>
        <w:rPr>
          <w:rFonts w:ascii="Noto Sans" w:eastAsia="Calibri" w:hAnsi="Noto Sans" w:cs="Noto Sans"/>
          <w:color w:val="000000" w:themeColor="text1"/>
          <w:sz w:val="22"/>
          <w:szCs w:val="22"/>
        </w:rPr>
      </w:pPr>
      <w:r w:rsidRPr="00FB2F41">
        <w:rPr>
          <w:rFonts w:ascii="Noto Sans" w:eastAsia="Calibri" w:hAnsi="Noto Sans" w:cs="Noto Sans"/>
          <w:color w:val="000000" w:themeColor="text1"/>
          <w:sz w:val="22"/>
          <w:szCs w:val="22"/>
          <w:lang w:val="el"/>
        </w:rPr>
        <w:t>Τοπικά Κέντρα Γειτονίας</w:t>
      </w:r>
    </w:p>
    <w:p w14:paraId="2A0D7ED0" w14:textId="51A16BD8" w:rsidR="00EA1CF4" w:rsidRPr="002E5D23" w:rsidRDefault="00852FD5" w:rsidP="005D404C">
      <w:pPr>
        <w:pStyle w:val="Heading2"/>
        <w:rPr>
          <w:color w:val="ED0000"/>
        </w:rPr>
      </w:pPr>
      <w:r w:rsidRPr="002E5D23">
        <w:rPr>
          <w:color w:val="ED0000"/>
        </w:rPr>
        <w:t>Εντοπισμός υπαρχόντων εγγράφων</w:t>
      </w:r>
    </w:p>
    <w:p w14:paraId="62C6B6B8" w14:textId="5D873DC9" w:rsidR="00EA1CF4" w:rsidRPr="00FB2F41" w:rsidRDefault="00852FD5" w:rsidP="005F3678">
      <w:pPr>
        <w:spacing w:after="120" w:line="312" w:lineRule="auto"/>
        <w:rPr>
          <w:rFonts w:ascii="Noto Sans" w:hAnsi="Noto Sans" w:cs="Noto Sans"/>
          <w:color w:val="000000" w:themeColor="text1"/>
          <w:sz w:val="22"/>
          <w:szCs w:val="22"/>
          <w:lang w:val="el"/>
        </w:rPr>
      </w:pPr>
      <w:r w:rsidRPr="00FB2F41">
        <w:rPr>
          <w:rFonts w:ascii="Noto Sans" w:hAnsi="Noto Sans" w:cs="Noto Sans"/>
          <w:color w:val="000000" w:themeColor="text1"/>
          <w:sz w:val="22"/>
          <w:szCs w:val="22"/>
          <w:lang w:val="el"/>
        </w:rPr>
        <w:t>Πριν ξεκινήσετε τη διαδικασία σχεδιασμού, βεβαιωθείτε ότι έχετε εντοπίσει οποιαδήποτε άλλα σχέδια ή έγγραφα που έχετε τα οποία μπορεί να είναι χρήσιμα κατά τη διάρκεια αυτής της διαδικασίας. Για παράδειγμα, ένα Ανθρωποκεντρικό Σχέδιο, σχέδια υγείας ή υποστήριξης ή ένα Προσωπικό Σχέδιο Εκκένωσης Έκτακτης Ανάγκης.</w:t>
      </w:r>
    </w:p>
    <w:p w14:paraId="7C5CA3C8" w14:textId="6D48FDC4" w:rsidR="00DC4D71" w:rsidRPr="002E5D23" w:rsidRDefault="00852FD5" w:rsidP="005D404C">
      <w:pPr>
        <w:pStyle w:val="Heading2"/>
        <w:rPr>
          <w:color w:val="ED0000"/>
        </w:rPr>
      </w:pPr>
      <w:r w:rsidRPr="002E5D23">
        <w:rPr>
          <w:color w:val="ED0000"/>
        </w:rPr>
        <w:lastRenderedPageBreak/>
        <w:t>Πώς να επιλέξετε ένα πρότυπο σχεδιασμού έκτακτης ανάγκης που είναι κατάλληλο για εσάς</w:t>
      </w:r>
    </w:p>
    <w:p w14:paraId="090421ED" w14:textId="295988BE" w:rsidR="00173D3F" w:rsidRPr="00FB2F41" w:rsidRDefault="00852FD5" w:rsidP="005F3678">
      <w:pPr>
        <w:spacing w:after="120" w:line="312" w:lineRule="auto"/>
        <w:rPr>
          <w:rFonts w:ascii="Noto Sans" w:hAnsi="Noto Sans" w:cs="Noto Sans"/>
          <w:sz w:val="22"/>
          <w:szCs w:val="22"/>
          <w:lang w:val="el"/>
        </w:rPr>
      </w:pPr>
      <w:r w:rsidRPr="00FB2F41">
        <w:rPr>
          <w:rFonts w:ascii="Noto Sans" w:hAnsi="Noto Sans" w:cs="Noto Sans"/>
          <w:sz w:val="22"/>
          <w:szCs w:val="22"/>
          <w:lang w:val="el"/>
        </w:rPr>
        <w:t>Είτε το σχέδιό σας χρειάζεται επικαιροποίηση, είτε εάν ξεκινάτε ένα νέο σχέδιο, υπάρχουν διάφορα πρότυπα σχεδίων έκτακτης ανάγκης από τα οποία μπορείτε να επιλέξετε.</w:t>
      </w:r>
    </w:p>
    <w:p w14:paraId="7E9634B8" w14:textId="6ADFA1E9" w:rsidR="00157936" w:rsidRPr="00FB2F41" w:rsidRDefault="50F54DB4" w:rsidP="005F3678">
      <w:pPr>
        <w:spacing w:after="120" w:line="312" w:lineRule="auto"/>
        <w:rPr>
          <w:rFonts w:ascii="Noto Sans" w:hAnsi="Noto Sans" w:cs="Noto Sans"/>
          <w:sz w:val="22"/>
          <w:szCs w:val="22"/>
          <w:lang w:val="el"/>
        </w:rPr>
      </w:pPr>
      <w:r w:rsidRPr="00FB2F41">
        <w:rPr>
          <w:rFonts w:ascii="Noto Sans" w:hAnsi="Noto Sans" w:cs="Noto Sans"/>
          <w:sz w:val="22"/>
          <w:szCs w:val="22"/>
          <w:lang w:val="el"/>
        </w:rPr>
        <w:t>Αν ψάχνετε για μια διεξοδική διαδικασία σχεδιασμού έκτακτης ανάγκης, η Ανθρωποκεντρική Εργαλειοθήκη Ετοιμότητας Έκτακτης Ανάγκης μπορεί να είναι για εσάς.</w:t>
      </w:r>
    </w:p>
    <w:p w14:paraId="63717CD0" w14:textId="36BEAFE1" w:rsidR="50F54DB4" w:rsidRPr="00202A18" w:rsidRDefault="00852FD5" w:rsidP="005F3678">
      <w:pPr>
        <w:spacing w:after="120" w:line="312" w:lineRule="auto"/>
        <w:rPr>
          <w:rFonts w:ascii="Noto Sans" w:eastAsia="Calibri" w:hAnsi="Noto Sans" w:cs="Noto Sans"/>
          <w:color w:val="000000" w:themeColor="text1"/>
          <w:sz w:val="22"/>
          <w:szCs w:val="22"/>
          <w:lang w:val="el-GR"/>
        </w:rPr>
      </w:pPr>
      <w:r w:rsidRPr="00FB2F41">
        <w:rPr>
          <w:rFonts w:ascii="Noto Sans" w:eastAsia="Calibri" w:hAnsi="Noto Sans" w:cs="Noto Sans"/>
          <w:color w:val="000000" w:themeColor="text1"/>
          <w:sz w:val="22"/>
          <w:szCs w:val="22"/>
          <w:lang w:val="el"/>
        </w:rPr>
        <w:t xml:space="preserve">Η πιο συχνά αποκαλούμενη </w:t>
      </w:r>
      <w:r w:rsidRPr="00FB2F41">
        <w:rPr>
          <w:rFonts w:ascii="Noto Sans" w:eastAsia="Calibri" w:hAnsi="Noto Sans" w:cs="Noto Sans"/>
          <w:b/>
          <w:bCs/>
          <w:color w:val="000000" w:themeColor="text1"/>
          <w:sz w:val="22"/>
          <w:szCs w:val="22"/>
          <w:lang w:val="el"/>
        </w:rPr>
        <w:t>P-CEP</w:t>
      </w:r>
      <w:r w:rsidRPr="00FB2F41">
        <w:rPr>
          <w:rFonts w:ascii="Noto Sans" w:eastAsia="Calibri" w:hAnsi="Noto Sans" w:cs="Noto Sans"/>
          <w:color w:val="000000" w:themeColor="text1"/>
          <w:sz w:val="22"/>
          <w:szCs w:val="22"/>
          <w:lang w:val="el"/>
        </w:rPr>
        <w:t>, η εργαλειοθήκη είναι ένα ολοκληρωμένο πακέτο πόρων για άτομα με αναπηρία για την προετοιμασία για καταστάσεις έκτακτης ανάγκης και καταστροφές. Περιλαμβάνει έναν πρακτικό οδηγό συνομιλίας και εργαλείο σχεδιασμού που θα σας βοηθήσει να δημιουργήσετε ένα σχέδιο έκτακτης ανάγκης που είναι συγκεκριμένο για τις ατομικές σας ανάγκες υποστήριξης.</w:t>
      </w:r>
    </w:p>
    <w:p w14:paraId="13CE2F13" w14:textId="5DE03CCB" w:rsidR="50F54DB4" w:rsidRPr="00FB2F41" w:rsidRDefault="00852FD5" w:rsidP="005F3678">
      <w:pPr>
        <w:spacing w:after="120" w:line="312" w:lineRule="auto"/>
        <w:rPr>
          <w:rFonts w:ascii="Noto Sans" w:eastAsia="Calibri" w:hAnsi="Noto Sans" w:cs="Noto Sans"/>
          <w:color w:val="000000" w:themeColor="text1"/>
          <w:sz w:val="22"/>
          <w:szCs w:val="22"/>
          <w:lang w:val="el"/>
        </w:rPr>
      </w:pPr>
      <w:r w:rsidRPr="00FB2F41">
        <w:rPr>
          <w:rFonts w:ascii="Noto Sans" w:eastAsia="Calibri" w:hAnsi="Noto Sans" w:cs="Noto Sans"/>
          <w:color w:val="000000" w:themeColor="text1"/>
          <w:sz w:val="22"/>
          <w:szCs w:val="22"/>
          <w:lang w:val="el"/>
        </w:rPr>
        <w:t xml:space="preserve">Ρίξτε μια ματιά στους πόρους στον ιστότοπο Collaborating 4 Inclusion: </w:t>
      </w:r>
      <w:hyperlink r:id="rId8" w:history="1">
        <w:r w:rsidR="00EB7B9A" w:rsidRPr="00FB2F41">
          <w:rPr>
            <w:rStyle w:val="Hyperlink"/>
            <w:rFonts w:ascii="Noto Sans" w:eastAsia="Calibri" w:hAnsi="Noto Sans" w:cs="Noto Sans"/>
            <w:sz w:val="22"/>
            <w:szCs w:val="22"/>
            <w:lang w:val="el"/>
          </w:rPr>
          <w:t>εργαλειοθήκη P-CEP</w:t>
        </w:r>
      </w:hyperlink>
      <w:r w:rsidRPr="00FB2F41">
        <w:rPr>
          <w:rFonts w:ascii="Noto Sans" w:eastAsia="Calibri" w:hAnsi="Noto Sans" w:cs="Noto Sans"/>
          <w:color w:val="000000" w:themeColor="text1"/>
          <w:sz w:val="22"/>
          <w:szCs w:val="22"/>
          <w:lang w:val="el"/>
        </w:rPr>
        <w:t>.</w:t>
      </w:r>
    </w:p>
    <w:p w14:paraId="67F0BAE0" w14:textId="4C6E1644" w:rsidR="00D324CA" w:rsidRPr="00202A18" w:rsidRDefault="00852FD5" w:rsidP="005F3678">
      <w:pPr>
        <w:spacing w:after="120" w:line="312" w:lineRule="auto"/>
        <w:rPr>
          <w:rFonts w:ascii="Noto Sans" w:hAnsi="Noto Sans" w:cs="Noto Sans"/>
          <w:sz w:val="22"/>
          <w:szCs w:val="22"/>
          <w:lang w:val="el-GR"/>
        </w:rPr>
      </w:pPr>
      <w:r w:rsidRPr="00FB2F41">
        <w:rPr>
          <w:rFonts w:ascii="Noto Sans" w:hAnsi="Noto Sans" w:cs="Noto Sans"/>
          <w:sz w:val="22"/>
          <w:szCs w:val="22"/>
          <w:lang w:val="el"/>
        </w:rPr>
        <w:t>Υπάρχουν άλλα διαθέσιμα διαδικτυακά και εκτυπώσιμα πρότυπα δημιουργημένα στην Αυστραλία.</w:t>
      </w:r>
    </w:p>
    <w:p w14:paraId="193E0E73" w14:textId="782DB77B" w:rsidR="00B75F01" w:rsidRPr="00FB2F41" w:rsidRDefault="00852FD5" w:rsidP="005F3678">
      <w:pPr>
        <w:spacing w:after="120" w:line="312" w:lineRule="auto"/>
        <w:rPr>
          <w:rFonts w:ascii="Noto Sans" w:hAnsi="Noto Sans" w:cs="Noto Sans"/>
          <w:sz w:val="22"/>
          <w:szCs w:val="22"/>
          <w:lang w:val="el"/>
        </w:rPr>
      </w:pPr>
      <w:r w:rsidRPr="00FB2F41">
        <w:rPr>
          <w:rFonts w:ascii="Noto Sans" w:hAnsi="Noto Sans" w:cs="Noto Sans"/>
          <w:sz w:val="22"/>
          <w:szCs w:val="22"/>
          <w:lang w:val="el"/>
        </w:rPr>
        <w:t>Για να σας βοηθήσουμε να αποφασίσετε για το καλύτερο πρότυπο για εσάς, έχουμε δημιουργήσει έναν πίνακα που σας δείχνει μερικά από τα χαρακτηριστικά που μπορεί να σας φανούν χρήσιμα. Ο πίνακας σάς δείχνει ποια έχουν έκδοση εφαρμογής, μπορούν να συμπληρωθούν στο διαδίκτυο, είναι εκτυπώσιμα, έχουν επιλογή Εύκολης Ανάγνωσης ή είναι ειδικά για άτομα με αναπηρία.</w:t>
      </w:r>
    </w:p>
    <w:p w14:paraId="7CBD1AE7" w14:textId="77777777" w:rsidR="00BC4724" w:rsidRPr="00FB2F41" w:rsidRDefault="00852FD5" w:rsidP="005F3678">
      <w:pPr>
        <w:keepNext/>
        <w:keepLines/>
        <w:spacing w:after="120" w:line="312" w:lineRule="auto"/>
        <w:rPr>
          <w:rFonts w:ascii="Noto Sans" w:hAnsi="Noto Sans" w:cs="Noto Sans"/>
          <w:sz w:val="22"/>
          <w:szCs w:val="22"/>
          <w:lang w:val="el"/>
        </w:rPr>
      </w:pPr>
      <w:r w:rsidRPr="00FB2F41">
        <w:rPr>
          <w:rFonts w:ascii="Noto Sans" w:hAnsi="Noto Sans" w:cs="Noto Sans"/>
          <w:sz w:val="22"/>
          <w:szCs w:val="22"/>
          <w:lang w:val="el"/>
        </w:rPr>
        <w:lastRenderedPageBreak/>
        <w:t>Λεπτομερέστερες πληροφορίες σχετικά με τα χαρακτηριστικά κάθε προτύπου βρίσκονται κάτω από τον πίνακα.</w:t>
      </w:r>
    </w:p>
    <w:tbl>
      <w:tblPr>
        <w:tblStyle w:val="TableGrid"/>
        <w:tblW w:w="0" w:type="auto"/>
        <w:tblLook w:val="04A0" w:firstRow="1" w:lastRow="0" w:firstColumn="1" w:lastColumn="0" w:noHBand="0" w:noVBand="1"/>
      </w:tblPr>
      <w:tblGrid>
        <w:gridCol w:w="1654"/>
        <w:gridCol w:w="1394"/>
        <w:gridCol w:w="1839"/>
        <w:gridCol w:w="1540"/>
        <w:gridCol w:w="1322"/>
        <w:gridCol w:w="1267"/>
      </w:tblGrid>
      <w:tr w:rsidR="005604DD" w:rsidRPr="00202A18" w14:paraId="1E83E9F2" w14:textId="77777777" w:rsidTr="00C02FE2">
        <w:tc>
          <w:tcPr>
            <w:tcW w:w="1502" w:type="dxa"/>
            <w:vAlign w:val="center"/>
          </w:tcPr>
          <w:p w14:paraId="7DBE1AE8" w14:textId="77777777" w:rsidR="00916DF1" w:rsidRPr="00FB2F41" w:rsidRDefault="00916DF1" w:rsidP="00C02FE2">
            <w:pPr>
              <w:keepNext/>
              <w:keepLines/>
              <w:spacing w:before="60" w:after="60"/>
              <w:jc w:val="center"/>
              <w:rPr>
                <w:rFonts w:ascii="Noto Sans" w:hAnsi="Noto Sans" w:cs="Noto Sans"/>
                <w:b/>
                <w:bCs/>
                <w:sz w:val="22"/>
                <w:szCs w:val="22"/>
                <w:lang w:val="el"/>
              </w:rPr>
            </w:pPr>
          </w:p>
        </w:tc>
        <w:tc>
          <w:tcPr>
            <w:tcW w:w="1502" w:type="dxa"/>
            <w:vAlign w:val="center"/>
          </w:tcPr>
          <w:p w14:paraId="011B3464" w14:textId="77777777" w:rsidR="00916DF1" w:rsidRPr="00FB2F41" w:rsidRDefault="00852FD5" w:rsidP="00C02FE2">
            <w:pPr>
              <w:keepNext/>
              <w:keepLines/>
              <w:spacing w:before="60" w:after="60"/>
              <w:jc w:val="center"/>
              <w:rPr>
                <w:rFonts w:ascii="Noto Sans" w:hAnsi="Noto Sans" w:cs="Noto Sans"/>
                <w:b/>
                <w:bCs/>
                <w:sz w:val="22"/>
                <w:szCs w:val="22"/>
              </w:rPr>
            </w:pPr>
            <w:r w:rsidRPr="00FB2F41">
              <w:rPr>
                <w:rFonts w:ascii="Noto Sans" w:hAnsi="Noto Sans" w:cs="Noto Sans"/>
                <w:b/>
                <w:bCs/>
                <w:sz w:val="22"/>
                <w:szCs w:val="22"/>
                <w:lang w:val="el"/>
              </w:rPr>
              <w:t>Έκδοση εφαρμογ</w:t>
            </w:r>
            <w:bookmarkStart w:id="0" w:name="Title_1"/>
            <w:bookmarkEnd w:id="0"/>
            <w:r w:rsidRPr="00FB2F41">
              <w:rPr>
                <w:rFonts w:ascii="Noto Sans" w:hAnsi="Noto Sans" w:cs="Noto Sans"/>
                <w:b/>
                <w:bCs/>
                <w:sz w:val="22"/>
                <w:szCs w:val="22"/>
                <w:lang w:val="el"/>
              </w:rPr>
              <w:t>ής</w:t>
            </w:r>
          </w:p>
        </w:tc>
        <w:tc>
          <w:tcPr>
            <w:tcW w:w="1503" w:type="dxa"/>
            <w:vAlign w:val="center"/>
          </w:tcPr>
          <w:p w14:paraId="0BB5886B" w14:textId="77777777" w:rsidR="00916DF1" w:rsidRPr="00FB2F41" w:rsidRDefault="00852FD5" w:rsidP="00C02FE2">
            <w:pPr>
              <w:keepNext/>
              <w:keepLines/>
              <w:spacing w:before="60" w:after="60"/>
              <w:jc w:val="center"/>
              <w:rPr>
                <w:rFonts w:ascii="Noto Sans" w:hAnsi="Noto Sans" w:cs="Noto Sans"/>
                <w:b/>
                <w:bCs/>
                <w:sz w:val="22"/>
                <w:szCs w:val="22"/>
              </w:rPr>
            </w:pPr>
            <w:r w:rsidRPr="00FB2F41">
              <w:rPr>
                <w:rFonts w:ascii="Noto Sans" w:hAnsi="Noto Sans" w:cs="Noto Sans"/>
                <w:b/>
                <w:bCs/>
                <w:sz w:val="22"/>
                <w:szCs w:val="22"/>
                <w:lang w:val="el"/>
              </w:rPr>
              <w:t>Συμπληρώσιμο στο διαδίκτυο</w:t>
            </w:r>
          </w:p>
        </w:tc>
        <w:tc>
          <w:tcPr>
            <w:tcW w:w="1503" w:type="dxa"/>
            <w:vAlign w:val="center"/>
          </w:tcPr>
          <w:p w14:paraId="4E3F2B2A" w14:textId="77777777" w:rsidR="00916DF1" w:rsidRPr="00FB2F41" w:rsidRDefault="00852FD5" w:rsidP="00C02FE2">
            <w:pPr>
              <w:keepNext/>
              <w:keepLines/>
              <w:spacing w:before="60" w:after="60"/>
              <w:jc w:val="center"/>
              <w:rPr>
                <w:rFonts w:ascii="Noto Sans" w:hAnsi="Noto Sans" w:cs="Noto Sans"/>
                <w:b/>
                <w:bCs/>
                <w:sz w:val="22"/>
                <w:szCs w:val="22"/>
              </w:rPr>
            </w:pPr>
            <w:r w:rsidRPr="00FB2F41">
              <w:rPr>
                <w:rFonts w:ascii="Noto Sans" w:hAnsi="Noto Sans" w:cs="Noto Sans"/>
                <w:b/>
                <w:bCs/>
                <w:sz w:val="22"/>
                <w:szCs w:val="22"/>
                <w:lang w:val="el"/>
              </w:rPr>
              <w:t>Εκτυπώσιμο</w:t>
            </w:r>
          </w:p>
        </w:tc>
        <w:tc>
          <w:tcPr>
            <w:tcW w:w="1503" w:type="dxa"/>
            <w:vAlign w:val="center"/>
          </w:tcPr>
          <w:p w14:paraId="6867DBBC" w14:textId="77777777" w:rsidR="00916DF1" w:rsidRPr="00FB2F41" w:rsidRDefault="00852FD5" w:rsidP="00C02FE2">
            <w:pPr>
              <w:keepNext/>
              <w:keepLines/>
              <w:spacing w:before="60" w:after="60"/>
              <w:jc w:val="center"/>
              <w:rPr>
                <w:rFonts w:ascii="Noto Sans" w:hAnsi="Noto Sans" w:cs="Noto Sans"/>
                <w:b/>
                <w:bCs/>
                <w:sz w:val="22"/>
                <w:szCs w:val="22"/>
              </w:rPr>
            </w:pPr>
            <w:r w:rsidRPr="00FB2F41">
              <w:rPr>
                <w:rFonts w:ascii="Noto Sans" w:hAnsi="Noto Sans" w:cs="Noto Sans"/>
                <w:b/>
                <w:bCs/>
                <w:sz w:val="22"/>
                <w:szCs w:val="22"/>
                <w:lang w:val="el"/>
              </w:rPr>
              <w:t>Εύκολη Ανάγνωση</w:t>
            </w:r>
          </w:p>
        </w:tc>
        <w:tc>
          <w:tcPr>
            <w:tcW w:w="1503" w:type="dxa"/>
            <w:vAlign w:val="center"/>
          </w:tcPr>
          <w:p w14:paraId="7365ABFC" w14:textId="77777777" w:rsidR="00916DF1" w:rsidRPr="00202A18" w:rsidRDefault="00852FD5" w:rsidP="00C02FE2">
            <w:pPr>
              <w:keepNext/>
              <w:keepLines/>
              <w:spacing w:before="60" w:after="60"/>
              <w:jc w:val="center"/>
              <w:rPr>
                <w:rFonts w:ascii="Noto Sans" w:hAnsi="Noto Sans" w:cs="Noto Sans"/>
                <w:b/>
                <w:bCs/>
                <w:sz w:val="22"/>
                <w:szCs w:val="22"/>
                <w:lang w:val="el-GR"/>
              </w:rPr>
            </w:pPr>
            <w:r w:rsidRPr="00FB2F41">
              <w:rPr>
                <w:rFonts w:ascii="Noto Sans" w:hAnsi="Noto Sans" w:cs="Noto Sans"/>
                <w:b/>
                <w:bCs/>
                <w:sz w:val="22"/>
                <w:szCs w:val="22"/>
                <w:lang w:val="el"/>
              </w:rPr>
              <w:t>Ειδικά για Άτομα με Αναπηρία</w:t>
            </w:r>
          </w:p>
        </w:tc>
      </w:tr>
      <w:tr w:rsidR="005604DD" w:rsidRPr="00FB2F41" w14:paraId="6F951035" w14:textId="77777777" w:rsidTr="00C02FE2">
        <w:tc>
          <w:tcPr>
            <w:tcW w:w="1502" w:type="dxa"/>
            <w:vAlign w:val="center"/>
          </w:tcPr>
          <w:p w14:paraId="7173EAFF" w14:textId="6A6D757A" w:rsidR="00916DF1" w:rsidRPr="00202A18" w:rsidRDefault="00852FD5" w:rsidP="00C02FE2">
            <w:pPr>
              <w:keepNext/>
              <w:keepLines/>
              <w:spacing w:before="60" w:after="60"/>
              <w:jc w:val="center"/>
              <w:rPr>
                <w:rFonts w:ascii="Noto Sans" w:hAnsi="Noto Sans" w:cs="Noto Sans"/>
                <w:sz w:val="22"/>
                <w:szCs w:val="22"/>
                <w:lang w:val="el-GR"/>
              </w:rPr>
            </w:pPr>
            <w:r w:rsidRPr="00FB2F41">
              <w:rPr>
                <w:rFonts w:ascii="Noto Sans" w:hAnsi="Noto Sans" w:cs="Noto Sans"/>
                <w:b/>
                <w:bCs/>
                <w:sz w:val="22"/>
                <w:szCs w:val="22"/>
                <w:lang w:val="el"/>
              </w:rPr>
              <w:t>Σχέδιο Redi</w:t>
            </w:r>
            <w:r w:rsidRPr="00FB2F41">
              <w:rPr>
                <w:rFonts w:ascii="Noto Sans" w:hAnsi="Noto Sans" w:cs="Noto Sans"/>
                <w:sz w:val="22"/>
                <w:szCs w:val="22"/>
                <w:lang w:val="el"/>
              </w:rPr>
              <w:t xml:space="preserve"> του Αυστραλιανού Ερυθρού Σταυρού</w:t>
            </w:r>
            <w:r w:rsidR="00C02FE2" w:rsidRPr="00202A18">
              <w:rPr>
                <w:rFonts w:ascii="Noto Sans" w:hAnsi="Noto Sans" w:cs="Noto Sans"/>
                <w:sz w:val="22"/>
                <w:szCs w:val="22"/>
                <w:lang w:val="el-GR"/>
              </w:rPr>
              <w:br/>
            </w:r>
            <w:r w:rsidRPr="00FB2F41">
              <w:rPr>
                <w:rFonts w:ascii="Noto Sans" w:hAnsi="Noto Sans" w:cs="Noto Sans"/>
                <w:sz w:val="22"/>
                <w:szCs w:val="22"/>
                <w:lang w:val="el"/>
              </w:rPr>
              <w:t>(8 σελίδες)</w:t>
            </w:r>
          </w:p>
        </w:tc>
        <w:tc>
          <w:tcPr>
            <w:tcW w:w="1502" w:type="dxa"/>
            <w:vAlign w:val="center"/>
          </w:tcPr>
          <w:p w14:paraId="070B26B6" w14:textId="77777777" w:rsidR="00916DF1" w:rsidRPr="00FB2F41" w:rsidRDefault="00852FD5" w:rsidP="00C02FE2">
            <w:pPr>
              <w:keepNext/>
              <w:keepLines/>
              <w:spacing w:before="60" w:after="60"/>
              <w:jc w:val="center"/>
              <w:rPr>
                <w:rFonts w:ascii="Noto Sans" w:hAnsi="Noto Sans" w:cs="Noto Sans"/>
                <w:sz w:val="22"/>
                <w:szCs w:val="22"/>
              </w:rPr>
            </w:pPr>
            <w:r w:rsidRPr="00FB2F41">
              <w:rPr>
                <w:rFonts w:ascii="Noto Sans" w:hAnsi="Noto Sans" w:cs="Noto Sans"/>
                <w:sz w:val="22"/>
                <w:szCs w:val="22"/>
                <w:lang w:val="el"/>
              </w:rPr>
              <w:t>Χ</w:t>
            </w:r>
          </w:p>
        </w:tc>
        <w:tc>
          <w:tcPr>
            <w:tcW w:w="1503" w:type="dxa"/>
            <w:vAlign w:val="center"/>
          </w:tcPr>
          <w:p w14:paraId="51D8C126" w14:textId="77777777" w:rsidR="00916DF1" w:rsidRPr="00FB2F41" w:rsidRDefault="00852FD5" w:rsidP="00C02FE2">
            <w:pPr>
              <w:keepNext/>
              <w:keepLines/>
              <w:spacing w:before="60" w:after="60"/>
              <w:jc w:val="center"/>
              <w:rPr>
                <w:rFonts w:ascii="Noto Sans" w:hAnsi="Noto Sans" w:cs="Noto Sans"/>
                <w:sz w:val="22"/>
                <w:szCs w:val="22"/>
              </w:rPr>
            </w:pPr>
            <w:r w:rsidRPr="00FB2F41">
              <w:rPr>
                <w:rFonts w:ascii="Noto Sans" w:hAnsi="Noto Sans" w:cs="Noto Sans"/>
                <w:sz w:val="22"/>
                <w:szCs w:val="22"/>
                <w:lang w:val="el"/>
              </w:rPr>
              <w:t>Χ</w:t>
            </w:r>
          </w:p>
        </w:tc>
        <w:tc>
          <w:tcPr>
            <w:tcW w:w="1503" w:type="dxa"/>
            <w:vAlign w:val="center"/>
          </w:tcPr>
          <w:p w14:paraId="0376AF04" w14:textId="77777777" w:rsidR="00916DF1" w:rsidRPr="00FB2F41" w:rsidRDefault="00852FD5" w:rsidP="00C02FE2">
            <w:pPr>
              <w:keepNext/>
              <w:keepLines/>
              <w:spacing w:before="60" w:after="60"/>
              <w:jc w:val="center"/>
              <w:rPr>
                <w:rFonts w:ascii="Noto Sans" w:hAnsi="Noto Sans" w:cs="Noto Sans"/>
                <w:sz w:val="22"/>
                <w:szCs w:val="22"/>
              </w:rPr>
            </w:pPr>
            <w:r w:rsidRPr="00FB2F41">
              <w:rPr>
                <w:rFonts w:ascii="Noto Sans" w:hAnsi="Noto Sans" w:cs="Noto Sans"/>
                <w:sz w:val="22"/>
                <w:szCs w:val="22"/>
                <w:lang w:val="el"/>
              </w:rPr>
              <w:t>Χ</w:t>
            </w:r>
          </w:p>
        </w:tc>
        <w:tc>
          <w:tcPr>
            <w:tcW w:w="1503" w:type="dxa"/>
            <w:vAlign w:val="center"/>
          </w:tcPr>
          <w:p w14:paraId="7B24E89E" w14:textId="77777777" w:rsidR="00916DF1" w:rsidRPr="00FB2F41" w:rsidRDefault="00916DF1" w:rsidP="00C02FE2">
            <w:pPr>
              <w:keepNext/>
              <w:keepLines/>
              <w:spacing w:before="60" w:after="60"/>
              <w:jc w:val="center"/>
              <w:rPr>
                <w:rFonts w:ascii="Noto Sans" w:hAnsi="Noto Sans" w:cs="Noto Sans"/>
                <w:sz w:val="22"/>
                <w:szCs w:val="22"/>
              </w:rPr>
            </w:pPr>
          </w:p>
        </w:tc>
        <w:tc>
          <w:tcPr>
            <w:tcW w:w="1503" w:type="dxa"/>
            <w:vAlign w:val="center"/>
          </w:tcPr>
          <w:p w14:paraId="51FCF021" w14:textId="77777777" w:rsidR="00916DF1" w:rsidRPr="00FB2F41" w:rsidRDefault="00916DF1" w:rsidP="00C02FE2">
            <w:pPr>
              <w:keepNext/>
              <w:keepLines/>
              <w:spacing w:before="60" w:after="60"/>
              <w:jc w:val="center"/>
              <w:rPr>
                <w:rFonts w:ascii="Noto Sans" w:hAnsi="Noto Sans" w:cs="Noto Sans"/>
                <w:sz w:val="22"/>
                <w:szCs w:val="22"/>
              </w:rPr>
            </w:pPr>
          </w:p>
        </w:tc>
      </w:tr>
      <w:tr w:rsidR="005604DD" w:rsidRPr="00FB2F41" w14:paraId="60C9AE12" w14:textId="77777777" w:rsidTr="00C02FE2">
        <w:tc>
          <w:tcPr>
            <w:tcW w:w="1502" w:type="dxa"/>
            <w:vAlign w:val="center"/>
          </w:tcPr>
          <w:p w14:paraId="21B64CBD" w14:textId="42E1FDF9" w:rsidR="00916DF1" w:rsidRPr="00202A18" w:rsidRDefault="00852FD5" w:rsidP="00C02FE2">
            <w:pPr>
              <w:keepNext/>
              <w:keepLines/>
              <w:spacing w:before="60" w:after="60"/>
              <w:jc w:val="center"/>
              <w:rPr>
                <w:rFonts w:ascii="Noto Sans" w:hAnsi="Noto Sans" w:cs="Noto Sans"/>
                <w:sz w:val="22"/>
                <w:szCs w:val="22"/>
                <w:lang w:val="el-GR"/>
              </w:rPr>
            </w:pPr>
            <w:r w:rsidRPr="00FB2F41">
              <w:rPr>
                <w:rFonts w:ascii="Noto Sans" w:hAnsi="Noto Sans" w:cs="Noto Sans"/>
                <w:b/>
                <w:bCs/>
                <w:sz w:val="22"/>
                <w:szCs w:val="22"/>
                <w:lang w:val="el"/>
              </w:rPr>
              <w:t>Σχέδιο Redi για Εύκολη Ανάγνωση</w:t>
            </w:r>
            <w:r w:rsidRPr="00FB2F41">
              <w:rPr>
                <w:rFonts w:ascii="Noto Sans" w:hAnsi="Noto Sans" w:cs="Noto Sans"/>
                <w:sz w:val="22"/>
                <w:szCs w:val="22"/>
                <w:lang w:val="el"/>
              </w:rPr>
              <w:t xml:space="preserve"> του Αυστραλιανού Ερυθρού Σταυρού</w:t>
            </w:r>
            <w:r w:rsidR="00C02FE2" w:rsidRPr="00202A18">
              <w:rPr>
                <w:rFonts w:ascii="Noto Sans" w:hAnsi="Noto Sans" w:cs="Noto Sans"/>
                <w:sz w:val="22"/>
                <w:szCs w:val="22"/>
                <w:lang w:val="el-GR"/>
              </w:rPr>
              <w:br/>
            </w:r>
            <w:r w:rsidRPr="00FB2F41">
              <w:rPr>
                <w:rFonts w:ascii="Noto Sans" w:hAnsi="Noto Sans" w:cs="Noto Sans"/>
                <w:sz w:val="22"/>
                <w:szCs w:val="22"/>
                <w:lang w:val="el"/>
              </w:rPr>
              <w:t>(32 σελίδες)</w:t>
            </w:r>
          </w:p>
        </w:tc>
        <w:tc>
          <w:tcPr>
            <w:tcW w:w="1502" w:type="dxa"/>
            <w:vAlign w:val="center"/>
          </w:tcPr>
          <w:p w14:paraId="69AABDA2" w14:textId="77777777" w:rsidR="00916DF1" w:rsidRPr="00202A18" w:rsidRDefault="00916DF1" w:rsidP="00C02FE2">
            <w:pPr>
              <w:keepNext/>
              <w:keepLines/>
              <w:spacing w:before="60" w:after="60"/>
              <w:jc w:val="center"/>
              <w:rPr>
                <w:rFonts w:ascii="Noto Sans" w:hAnsi="Noto Sans" w:cs="Noto Sans"/>
                <w:sz w:val="22"/>
                <w:szCs w:val="22"/>
                <w:lang w:val="el-GR"/>
              </w:rPr>
            </w:pPr>
          </w:p>
        </w:tc>
        <w:tc>
          <w:tcPr>
            <w:tcW w:w="1503" w:type="dxa"/>
            <w:vAlign w:val="center"/>
          </w:tcPr>
          <w:p w14:paraId="5639DAEC" w14:textId="77777777" w:rsidR="00916DF1" w:rsidRPr="00FB2F41" w:rsidRDefault="00852FD5" w:rsidP="00C02FE2">
            <w:pPr>
              <w:keepNext/>
              <w:keepLines/>
              <w:spacing w:before="60" w:after="60"/>
              <w:jc w:val="center"/>
              <w:rPr>
                <w:rFonts w:ascii="Noto Sans" w:hAnsi="Noto Sans" w:cs="Noto Sans"/>
                <w:sz w:val="22"/>
                <w:szCs w:val="22"/>
              </w:rPr>
            </w:pPr>
            <w:r w:rsidRPr="00FB2F41">
              <w:rPr>
                <w:rFonts w:ascii="Noto Sans" w:hAnsi="Noto Sans" w:cs="Noto Sans"/>
                <w:sz w:val="22"/>
                <w:szCs w:val="22"/>
                <w:lang w:val="el"/>
              </w:rPr>
              <w:t>Χ</w:t>
            </w:r>
          </w:p>
        </w:tc>
        <w:tc>
          <w:tcPr>
            <w:tcW w:w="1503" w:type="dxa"/>
            <w:vAlign w:val="center"/>
          </w:tcPr>
          <w:p w14:paraId="04907F3B" w14:textId="77777777" w:rsidR="00916DF1" w:rsidRPr="00FB2F41" w:rsidRDefault="00852FD5" w:rsidP="00C02FE2">
            <w:pPr>
              <w:keepNext/>
              <w:keepLines/>
              <w:spacing w:before="60" w:after="60"/>
              <w:jc w:val="center"/>
              <w:rPr>
                <w:rFonts w:ascii="Noto Sans" w:hAnsi="Noto Sans" w:cs="Noto Sans"/>
                <w:sz w:val="22"/>
                <w:szCs w:val="22"/>
              </w:rPr>
            </w:pPr>
            <w:r w:rsidRPr="00FB2F41">
              <w:rPr>
                <w:rFonts w:ascii="Noto Sans" w:hAnsi="Noto Sans" w:cs="Noto Sans"/>
                <w:sz w:val="22"/>
                <w:szCs w:val="22"/>
                <w:lang w:val="el"/>
              </w:rPr>
              <w:t>Χ</w:t>
            </w:r>
          </w:p>
        </w:tc>
        <w:tc>
          <w:tcPr>
            <w:tcW w:w="1503" w:type="dxa"/>
            <w:vAlign w:val="center"/>
          </w:tcPr>
          <w:p w14:paraId="366DB8B3" w14:textId="77777777" w:rsidR="00916DF1" w:rsidRPr="00FB2F41" w:rsidRDefault="00852FD5" w:rsidP="00C02FE2">
            <w:pPr>
              <w:keepNext/>
              <w:keepLines/>
              <w:spacing w:before="60" w:after="60"/>
              <w:jc w:val="center"/>
              <w:rPr>
                <w:rFonts w:ascii="Noto Sans" w:hAnsi="Noto Sans" w:cs="Noto Sans"/>
                <w:sz w:val="22"/>
                <w:szCs w:val="22"/>
              </w:rPr>
            </w:pPr>
            <w:r w:rsidRPr="00FB2F41">
              <w:rPr>
                <w:rFonts w:ascii="Noto Sans" w:hAnsi="Noto Sans" w:cs="Noto Sans"/>
                <w:sz w:val="22"/>
                <w:szCs w:val="22"/>
                <w:lang w:val="el"/>
              </w:rPr>
              <w:t>Χ</w:t>
            </w:r>
          </w:p>
        </w:tc>
        <w:tc>
          <w:tcPr>
            <w:tcW w:w="1503" w:type="dxa"/>
            <w:vAlign w:val="center"/>
          </w:tcPr>
          <w:p w14:paraId="2A5382B2" w14:textId="77777777" w:rsidR="00916DF1" w:rsidRPr="00FB2F41" w:rsidRDefault="00916DF1" w:rsidP="00C02FE2">
            <w:pPr>
              <w:keepNext/>
              <w:keepLines/>
              <w:spacing w:before="60" w:after="60"/>
              <w:jc w:val="center"/>
              <w:rPr>
                <w:rFonts w:ascii="Noto Sans" w:hAnsi="Noto Sans" w:cs="Noto Sans"/>
                <w:sz w:val="22"/>
                <w:szCs w:val="22"/>
              </w:rPr>
            </w:pPr>
          </w:p>
        </w:tc>
      </w:tr>
      <w:tr w:rsidR="005604DD" w:rsidRPr="00FB2F41" w14:paraId="5BED3C4F" w14:textId="77777777" w:rsidTr="00C02FE2">
        <w:tc>
          <w:tcPr>
            <w:tcW w:w="1502" w:type="dxa"/>
            <w:vAlign w:val="center"/>
          </w:tcPr>
          <w:p w14:paraId="3427C65A" w14:textId="739499F5" w:rsidR="00916DF1" w:rsidRPr="00202A18" w:rsidRDefault="00852FD5" w:rsidP="00C02FE2">
            <w:pPr>
              <w:spacing w:before="60" w:after="60"/>
              <w:jc w:val="center"/>
              <w:rPr>
                <w:rFonts w:ascii="Noto Sans" w:hAnsi="Noto Sans" w:cs="Noto Sans"/>
                <w:sz w:val="22"/>
                <w:szCs w:val="22"/>
                <w:lang w:val="el-GR"/>
              </w:rPr>
            </w:pPr>
            <w:r w:rsidRPr="00FB2F41">
              <w:rPr>
                <w:rFonts w:ascii="Noto Sans" w:hAnsi="Noto Sans" w:cs="Noto Sans"/>
                <w:sz w:val="22"/>
                <w:szCs w:val="22"/>
                <w:lang w:val="el"/>
              </w:rPr>
              <w:t>Ember</w:t>
            </w:r>
            <w:r w:rsidR="00C02FE2" w:rsidRPr="00202A18">
              <w:rPr>
                <w:rFonts w:ascii="Noto Sans" w:hAnsi="Noto Sans" w:cs="Noto Sans"/>
                <w:sz w:val="22"/>
                <w:szCs w:val="22"/>
                <w:lang w:val="el-GR"/>
              </w:rPr>
              <w:t xml:space="preserve"> </w:t>
            </w:r>
            <w:r w:rsidRPr="00FB2F41">
              <w:rPr>
                <w:rFonts w:ascii="Noto Sans" w:hAnsi="Noto Sans" w:cs="Noto Sans"/>
                <w:b/>
                <w:bCs/>
                <w:sz w:val="22"/>
                <w:szCs w:val="22"/>
                <w:lang w:val="el"/>
              </w:rPr>
              <w:t xml:space="preserve">Το Δικό Μου Σχέδιο Έκτακτης Ανάγκης </w:t>
            </w:r>
            <w:r w:rsidR="00984EBC" w:rsidRPr="00FB2F41">
              <w:rPr>
                <w:rFonts w:ascii="Noto Sans" w:hAnsi="Noto Sans" w:cs="Noto Sans"/>
                <w:b/>
                <w:bCs/>
                <w:sz w:val="22"/>
                <w:szCs w:val="22"/>
                <w:lang w:val="el"/>
              </w:rPr>
              <w:br/>
            </w:r>
            <w:r w:rsidR="002945E2" w:rsidRPr="00FB2F41">
              <w:rPr>
                <w:rFonts w:ascii="Noto Sans" w:hAnsi="Noto Sans" w:cs="Noto Sans"/>
                <w:sz w:val="22"/>
                <w:szCs w:val="22"/>
                <w:lang w:val="el"/>
              </w:rPr>
              <w:t>(6 σελίδες)</w:t>
            </w:r>
          </w:p>
        </w:tc>
        <w:tc>
          <w:tcPr>
            <w:tcW w:w="1502" w:type="dxa"/>
            <w:vAlign w:val="center"/>
          </w:tcPr>
          <w:p w14:paraId="74F12E0E" w14:textId="77777777" w:rsidR="002945E2" w:rsidRPr="00FB2F41" w:rsidRDefault="00852FD5" w:rsidP="00C02FE2">
            <w:pPr>
              <w:spacing w:before="60" w:after="60"/>
              <w:jc w:val="center"/>
              <w:rPr>
                <w:rFonts w:ascii="Noto Sans" w:hAnsi="Noto Sans" w:cs="Noto Sans"/>
                <w:sz w:val="22"/>
                <w:szCs w:val="22"/>
              </w:rPr>
            </w:pPr>
            <w:r w:rsidRPr="00FB2F41">
              <w:rPr>
                <w:rFonts w:ascii="Noto Sans" w:hAnsi="Noto Sans" w:cs="Noto Sans"/>
                <w:sz w:val="22"/>
                <w:szCs w:val="22"/>
                <w:lang w:val="el"/>
              </w:rPr>
              <w:t>Χ</w:t>
            </w:r>
          </w:p>
        </w:tc>
        <w:tc>
          <w:tcPr>
            <w:tcW w:w="1503" w:type="dxa"/>
            <w:vAlign w:val="center"/>
          </w:tcPr>
          <w:p w14:paraId="6380B43D" w14:textId="77777777" w:rsidR="00916DF1" w:rsidRPr="00FB2F41" w:rsidRDefault="00852FD5" w:rsidP="00C02FE2">
            <w:pPr>
              <w:spacing w:before="60" w:after="60"/>
              <w:jc w:val="center"/>
              <w:rPr>
                <w:rFonts w:ascii="Noto Sans" w:hAnsi="Noto Sans" w:cs="Noto Sans"/>
                <w:sz w:val="22"/>
                <w:szCs w:val="22"/>
              </w:rPr>
            </w:pPr>
            <w:r w:rsidRPr="00FB2F41">
              <w:rPr>
                <w:rFonts w:ascii="Noto Sans" w:hAnsi="Noto Sans" w:cs="Noto Sans"/>
                <w:sz w:val="22"/>
                <w:szCs w:val="22"/>
                <w:lang w:val="el"/>
              </w:rPr>
              <w:t>Χ</w:t>
            </w:r>
          </w:p>
        </w:tc>
        <w:tc>
          <w:tcPr>
            <w:tcW w:w="1503" w:type="dxa"/>
            <w:vAlign w:val="center"/>
          </w:tcPr>
          <w:p w14:paraId="5B8F6A64" w14:textId="77777777" w:rsidR="00916DF1" w:rsidRPr="00FB2F41" w:rsidRDefault="00852FD5" w:rsidP="00C02FE2">
            <w:pPr>
              <w:spacing w:before="60" w:after="60"/>
              <w:jc w:val="center"/>
              <w:rPr>
                <w:rFonts w:ascii="Noto Sans" w:hAnsi="Noto Sans" w:cs="Noto Sans"/>
                <w:sz w:val="22"/>
                <w:szCs w:val="22"/>
              </w:rPr>
            </w:pPr>
            <w:r w:rsidRPr="00FB2F41">
              <w:rPr>
                <w:rFonts w:ascii="Noto Sans" w:hAnsi="Noto Sans" w:cs="Noto Sans"/>
                <w:sz w:val="22"/>
                <w:szCs w:val="22"/>
                <w:lang w:val="el"/>
              </w:rPr>
              <w:t>Χ</w:t>
            </w:r>
          </w:p>
        </w:tc>
        <w:tc>
          <w:tcPr>
            <w:tcW w:w="1503" w:type="dxa"/>
            <w:vAlign w:val="center"/>
          </w:tcPr>
          <w:p w14:paraId="27F15D30" w14:textId="77777777" w:rsidR="00916DF1" w:rsidRPr="00FB2F41" w:rsidRDefault="00916DF1" w:rsidP="00C02FE2">
            <w:pPr>
              <w:spacing w:before="60" w:after="60"/>
              <w:jc w:val="center"/>
              <w:rPr>
                <w:rFonts w:ascii="Noto Sans" w:hAnsi="Noto Sans" w:cs="Noto Sans"/>
                <w:sz w:val="22"/>
                <w:szCs w:val="22"/>
              </w:rPr>
            </w:pPr>
          </w:p>
        </w:tc>
        <w:tc>
          <w:tcPr>
            <w:tcW w:w="1503" w:type="dxa"/>
            <w:vAlign w:val="center"/>
          </w:tcPr>
          <w:p w14:paraId="7190D2A0" w14:textId="77777777" w:rsidR="00916DF1" w:rsidRPr="00FB2F41" w:rsidRDefault="00852FD5" w:rsidP="00C02FE2">
            <w:pPr>
              <w:spacing w:before="60" w:after="60"/>
              <w:jc w:val="center"/>
              <w:rPr>
                <w:rFonts w:ascii="Noto Sans" w:hAnsi="Noto Sans" w:cs="Noto Sans"/>
                <w:sz w:val="22"/>
                <w:szCs w:val="22"/>
              </w:rPr>
            </w:pPr>
            <w:r w:rsidRPr="00FB2F41">
              <w:rPr>
                <w:rFonts w:ascii="Noto Sans" w:hAnsi="Noto Sans" w:cs="Noto Sans"/>
                <w:sz w:val="22"/>
                <w:szCs w:val="22"/>
                <w:lang w:val="el"/>
              </w:rPr>
              <w:t>Χ</w:t>
            </w:r>
          </w:p>
        </w:tc>
      </w:tr>
      <w:tr w:rsidR="005604DD" w:rsidRPr="00FB2F41" w14:paraId="5AF24D65" w14:textId="77777777" w:rsidTr="00C02FE2">
        <w:tc>
          <w:tcPr>
            <w:tcW w:w="1502" w:type="dxa"/>
            <w:vAlign w:val="center"/>
          </w:tcPr>
          <w:p w14:paraId="372F8A07" w14:textId="07DDD984" w:rsidR="00916DF1" w:rsidRPr="00202A18" w:rsidRDefault="00852FD5" w:rsidP="00C02FE2">
            <w:pPr>
              <w:spacing w:before="60" w:after="60"/>
              <w:jc w:val="center"/>
              <w:rPr>
                <w:rFonts w:ascii="Noto Sans" w:hAnsi="Noto Sans" w:cs="Noto Sans"/>
                <w:sz w:val="22"/>
                <w:szCs w:val="22"/>
                <w:lang w:val="el-GR"/>
              </w:rPr>
            </w:pPr>
            <w:r w:rsidRPr="00FB2F41">
              <w:rPr>
                <w:rFonts w:ascii="Noto Sans" w:hAnsi="Noto Sans" w:cs="Noto Sans"/>
                <w:b/>
                <w:bCs/>
                <w:sz w:val="22"/>
                <w:szCs w:val="22"/>
                <w:lang w:val="el"/>
              </w:rPr>
              <w:t xml:space="preserve">Ατομικό Σχέδιο Έκτακτης Ανάγκης </w:t>
            </w:r>
            <w:r w:rsidRPr="00FB2F41">
              <w:rPr>
                <w:rFonts w:ascii="Noto Sans" w:hAnsi="Noto Sans" w:cs="Noto Sans"/>
                <w:sz w:val="22"/>
                <w:szCs w:val="22"/>
                <w:lang w:val="el"/>
              </w:rPr>
              <w:t>R4NED</w:t>
            </w:r>
            <w:r w:rsidRPr="00FB2F41">
              <w:rPr>
                <w:rFonts w:ascii="Noto Sans" w:hAnsi="Noto Sans" w:cs="Noto Sans"/>
                <w:b/>
                <w:bCs/>
                <w:sz w:val="22"/>
                <w:szCs w:val="22"/>
                <w:lang w:val="el"/>
              </w:rPr>
              <w:t xml:space="preserve"> </w:t>
            </w:r>
            <w:r w:rsidR="00BF3C3F" w:rsidRPr="00FB2F41">
              <w:rPr>
                <w:rFonts w:ascii="Noto Sans" w:hAnsi="Noto Sans" w:cs="Noto Sans"/>
                <w:b/>
                <w:bCs/>
                <w:sz w:val="22"/>
                <w:szCs w:val="22"/>
                <w:lang w:val="el"/>
              </w:rPr>
              <w:br/>
            </w:r>
            <w:r w:rsidRPr="00FB2F41">
              <w:rPr>
                <w:rFonts w:ascii="Noto Sans" w:hAnsi="Noto Sans" w:cs="Noto Sans"/>
                <w:sz w:val="22"/>
                <w:szCs w:val="22"/>
                <w:lang w:val="el"/>
              </w:rPr>
              <w:t>(</w:t>
            </w:r>
            <w:r w:rsidR="00102749" w:rsidRPr="00202A18">
              <w:rPr>
                <w:rFonts w:ascii="Noto Sans" w:hAnsi="Noto Sans" w:cs="Noto Sans"/>
                <w:sz w:val="22"/>
                <w:szCs w:val="22"/>
                <w:lang w:val="el-GR"/>
              </w:rPr>
              <w:t>15</w:t>
            </w:r>
            <w:r w:rsidRPr="00FB2F41">
              <w:rPr>
                <w:rFonts w:ascii="Noto Sans" w:hAnsi="Noto Sans" w:cs="Noto Sans"/>
                <w:sz w:val="22"/>
                <w:szCs w:val="22"/>
                <w:lang w:val="el"/>
              </w:rPr>
              <w:t xml:space="preserve"> σελίδες)</w:t>
            </w:r>
          </w:p>
        </w:tc>
        <w:tc>
          <w:tcPr>
            <w:tcW w:w="1502" w:type="dxa"/>
            <w:vAlign w:val="center"/>
          </w:tcPr>
          <w:p w14:paraId="35CEF487" w14:textId="77777777" w:rsidR="00916DF1" w:rsidRPr="00202A18" w:rsidRDefault="00916DF1" w:rsidP="00C02FE2">
            <w:pPr>
              <w:spacing w:before="60" w:after="60"/>
              <w:jc w:val="center"/>
              <w:rPr>
                <w:rFonts w:ascii="Noto Sans" w:hAnsi="Noto Sans" w:cs="Noto Sans"/>
                <w:sz w:val="22"/>
                <w:szCs w:val="22"/>
                <w:lang w:val="el-GR"/>
              </w:rPr>
            </w:pPr>
          </w:p>
        </w:tc>
        <w:tc>
          <w:tcPr>
            <w:tcW w:w="1503" w:type="dxa"/>
            <w:vAlign w:val="center"/>
          </w:tcPr>
          <w:p w14:paraId="5F87AB8B" w14:textId="77777777" w:rsidR="00916DF1" w:rsidRPr="00FB2F41" w:rsidRDefault="00852FD5" w:rsidP="00C02FE2">
            <w:pPr>
              <w:spacing w:before="60" w:after="60"/>
              <w:jc w:val="center"/>
              <w:rPr>
                <w:rFonts w:ascii="Noto Sans" w:hAnsi="Noto Sans" w:cs="Noto Sans"/>
                <w:sz w:val="22"/>
                <w:szCs w:val="22"/>
              </w:rPr>
            </w:pPr>
            <w:r w:rsidRPr="00FB2F41">
              <w:rPr>
                <w:rFonts w:ascii="Noto Sans" w:hAnsi="Noto Sans" w:cs="Noto Sans"/>
                <w:sz w:val="22"/>
                <w:szCs w:val="22"/>
                <w:lang w:val="el"/>
              </w:rPr>
              <w:t>Χ</w:t>
            </w:r>
          </w:p>
        </w:tc>
        <w:tc>
          <w:tcPr>
            <w:tcW w:w="1503" w:type="dxa"/>
            <w:vAlign w:val="center"/>
          </w:tcPr>
          <w:p w14:paraId="72CCDECA" w14:textId="77777777" w:rsidR="00916DF1" w:rsidRPr="00FB2F41" w:rsidRDefault="00852FD5" w:rsidP="00C02FE2">
            <w:pPr>
              <w:spacing w:before="60" w:after="60"/>
              <w:jc w:val="center"/>
              <w:rPr>
                <w:rFonts w:ascii="Noto Sans" w:hAnsi="Noto Sans" w:cs="Noto Sans"/>
                <w:sz w:val="22"/>
                <w:szCs w:val="22"/>
              </w:rPr>
            </w:pPr>
            <w:r w:rsidRPr="00FB2F41">
              <w:rPr>
                <w:rFonts w:ascii="Noto Sans" w:hAnsi="Noto Sans" w:cs="Noto Sans"/>
                <w:sz w:val="22"/>
                <w:szCs w:val="22"/>
                <w:lang w:val="el"/>
              </w:rPr>
              <w:t>Χ</w:t>
            </w:r>
          </w:p>
        </w:tc>
        <w:tc>
          <w:tcPr>
            <w:tcW w:w="1503" w:type="dxa"/>
            <w:vAlign w:val="center"/>
          </w:tcPr>
          <w:p w14:paraId="388BEFC8" w14:textId="7530D395" w:rsidR="00916DF1" w:rsidRPr="00FB2F41" w:rsidRDefault="00916DF1" w:rsidP="00C02FE2">
            <w:pPr>
              <w:spacing w:before="60" w:after="60"/>
              <w:jc w:val="center"/>
              <w:rPr>
                <w:rFonts w:ascii="Noto Sans" w:hAnsi="Noto Sans" w:cs="Noto Sans"/>
                <w:sz w:val="22"/>
                <w:szCs w:val="22"/>
              </w:rPr>
            </w:pPr>
          </w:p>
        </w:tc>
        <w:tc>
          <w:tcPr>
            <w:tcW w:w="1503" w:type="dxa"/>
            <w:vAlign w:val="center"/>
          </w:tcPr>
          <w:p w14:paraId="6B7AA3FF" w14:textId="77777777" w:rsidR="00916DF1" w:rsidRPr="00FB2F41" w:rsidRDefault="00852FD5" w:rsidP="00C02FE2">
            <w:pPr>
              <w:spacing w:before="60" w:after="60"/>
              <w:jc w:val="center"/>
              <w:rPr>
                <w:rFonts w:ascii="Noto Sans" w:hAnsi="Noto Sans" w:cs="Noto Sans"/>
                <w:sz w:val="22"/>
                <w:szCs w:val="22"/>
              </w:rPr>
            </w:pPr>
            <w:r w:rsidRPr="00FB2F41">
              <w:rPr>
                <w:rFonts w:ascii="Noto Sans" w:hAnsi="Noto Sans" w:cs="Noto Sans"/>
                <w:sz w:val="22"/>
                <w:szCs w:val="22"/>
                <w:lang w:val="el"/>
              </w:rPr>
              <w:t>Χ</w:t>
            </w:r>
          </w:p>
        </w:tc>
      </w:tr>
    </w:tbl>
    <w:p w14:paraId="5A9A2AC4" w14:textId="77777777" w:rsidR="006C6D71" w:rsidRPr="00202A18" w:rsidRDefault="00852FD5" w:rsidP="005A5E32">
      <w:pPr>
        <w:spacing w:after="120" w:line="312" w:lineRule="auto"/>
        <w:rPr>
          <w:rFonts w:ascii="Noto Sans" w:hAnsi="Noto Sans" w:cs="Noto Sans"/>
          <w:sz w:val="22"/>
          <w:szCs w:val="22"/>
          <w:lang w:val="el-GR"/>
        </w:rPr>
      </w:pPr>
      <w:r w:rsidRPr="00FB2F41">
        <w:rPr>
          <w:rFonts w:ascii="Noto Sans" w:hAnsi="Noto Sans" w:cs="Noto Sans"/>
          <w:sz w:val="22"/>
          <w:szCs w:val="22"/>
          <w:lang w:val="el"/>
        </w:rPr>
        <w:t>Μια σύντομη περιγραφή και σύνδεσμοι για καθένα από τα αναφερόμενα σχέδια είναι παρακάτω.</w:t>
      </w:r>
    </w:p>
    <w:p w14:paraId="676784C8" w14:textId="26E34B89" w:rsidR="00A83559" w:rsidRPr="00202A18" w:rsidRDefault="00852FD5" w:rsidP="005A5E32">
      <w:pPr>
        <w:spacing w:after="120" w:line="312" w:lineRule="auto"/>
        <w:rPr>
          <w:rFonts w:ascii="Noto Sans" w:hAnsi="Noto Sans" w:cs="Noto Sans"/>
          <w:sz w:val="22"/>
          <w:szCs w:val="22"/>
          <w:lang w:val="el-GR"/>
        </w:rPr>
      </w:pPr>
      <w:r w:rsidRPr="00FB2F41">
        <w:rPr>
          <w:rFonts w:ascii="Noto Sans" w:hAnsi="Noto Sans" w:cs="Noto Sans"/>
          <w:b/>
          <w:bCs/>
          <w:sz w:val="22"/>
          <w:szCs w:val="22"/>
          <w:lang w:val="el"/>
        </w:rPr>
        <w:t>Σχέδιο Rediplan του Αυστραλιανού Ερυθρού Σταυρού</w:t>
      </w:r>
      <w:r w:rsidR="727E53DD" w:rsidRPr="00FB2F41">
        <w:rPr>
          <w:rFonts w:ascii="Noto Sans" w:hAnsi="Noto Sans" w:cs="Noto Sans"/>
          <w:sz w:val="22"/>
          <w:szCs w:val="22"/>
          <w:lang w:val="el"/>
        </w:rPr>
        <w:t xml:space="preserve">: </w:t>
      </w:r>
      <w:hyperlink r:id="rId9" w:history="1">
        <w:r w:rsidR="00B22EE8" w:rsidRPr="00FB2F41">
          <w:rPr>
            <w:rStyle w:val="Hyperlink"/>
            <w:rFonts w:ascii="Noto Sans" w:hAnsi="Noto Sans" w:cs="Noto Sans"/>
            <w:sz w:val="22"/>
            <w:szCs w:val="22"/>
            <w:lang w:val="el"/>
          </w:rPr>
          <w:t>RediPlan</w:t>
        </w:r>
      </w:hyperlink>
    </w:p>
    <w:p w14:paraId="095DD5DC" w14:textId="77777777" w:rsidR="00081895" w:rsidRPr="00FB2F41" w:rsidRDefault="00852FD5" w:rsidP="005A5E32">
      <w:pPr>
        <w:spacing w:after="120" w:line="312" w:lineRule="auto"/>
        <w:rPr>
          <w:rFonts w:ascii="Noto Sans" w:hAnsi="Noto Sans" w:cs="Noto Sans"/>
          <w:sz w:val="22"/>
          <w:szCs w:val="22"/>
          <w:lang w:val="el"/>
        </w:rPr>
      </w:pPr>
      <w:r w:rsidRPr="00FB2F41">
        <w:rPr>
          <w:rFonts w:ascii="Noto Sans" w:hAnsi="Noto Sans" w:cs="Noto Sans"/>
          <w:sz w:val="22"/>
          <w:szCs w:val="22"/>
          <w:lang w:val="el"/>
        </w:rPr>
        <w:t>Αυτό το διαδικτυακό πρότυπο μπορεί να συμπληρωθεί ηλεκτρονικά και μπορεί επίσης να εκτυπωθεί και να συμπληρωθεί με το χέρι. Αν και δεν είναι ειδικό για άτομα με αναπηρία, περιέχει ιατρικές ενότητες και ενότητες για άτομα με αναπηρία και είναι εύκολο να ακολουθηθεί.</w:t>
      </w:r>
    </w:p>
    <w:p w14:paraId="6FE20D4B" w14:textId="78D5803D" w:rsidR="006C6D71" w:rsidRPr="00202A18" w:rsidRDefault="00852FD5" w:rsidP="005A5E32">
      <w:pPr>
        <w:spacing w:after="120" w:line="312" w:lineRule="auto"/>
        <w:rPr>
          <w:rFonts w:ascii="Noto Sans" w:hAnsi="Noto Sans" w:cs="Noto Sans"/>
          <w:sz w:val="22"/>
          <w:szCs w:val="22"/>
          <w:lang w:val="el-GR"/>
        </w:rPr>
      </w:pPr>
      <w:r w:rsidRPr="00FB2F41">
        <w:rPr>
          <w:rFonts w:ascii="Noto Sans" w:hAnsi="Noto Sans" w:cs="Noto Sans"/>
          <w:b/>
          <w:bCs/>
          <w:sz w:val="22"/>
          <w:szCs w:val="22"/>
          <w:lang w:val="el"/>
        </w:rPr>
        <w:lastRenderedPageBreak/>
        <w:t xml:space="preserve">Αυστραλιανός Ερυθρός Σταυρός RediPlan (Εύκολη Ανάγνωση): </w:t>
      </w:r>
      <w:hyperlink r:id="rId10" w:history="1">
        <w:r w:rsidR="00D349CC" w:rsidRPr="00FB2F41">
          <w:rPr>
            <w:rStyle w:val="Hyperlink"/>
            <w:rFonts w:ascii="Noto Sans" w:hAnsi="Noto Sans" w:cs="Noto Sans"/>
            <w:sz w:val="22"/>
            <w:szCs w:val="22"/>
            <w:lang w:val="el"/>
          </w:rPr>
          <w:t>RediPlan Easy Read</w:t>
        </w:r>
      </w:hyperlink>
    </w:p>
    <w:p w14:paraId="4E24F52D" w14:textId="77777777" w:rsidR="006C6D71" w:rsidRPr="00FB2F41" w:rsidRDefault="00852FD5" w:rsidP="005A5E32">
      <w:pPr>
        <w:spacing w:after="120" w:line="312" w:lineRule="auto"/>
        <w:rPr>
          <w:rFonts w:ascii="Noto Sans" w:hAnsi="Noto Sans" w:cs="Noto Sans"/>
          <w:sz w:val="22"/>
          <w:szCs w:val="22"/>
          <w:lang w:val="el"/>
        </w:rPr>
      </w:pPr>
      <w:r w:rsidRPr="00FB2F41">
        <w:rPr>
          <w:rFonts w:ascii="Noto Sans" w:hAnsi="Noto Sans" w:cs="Noto Sans"/>
          <w:sz w:val="22"/>
          <w:szCs w:val="22"/>
          <w:lang w:val="el"/>
        </w:rPr>
        <w:t>Αυτό το πρότυπο είναι γραμμένο σε Εύκολα Αγγλικά και χρησιμοποιεί πολλά γραφικά. Προσφέρει εξηγήσεις για κάθε ενότητα. Έχει 32 σελίδες και μπορεί να χρειαστεί λίγος χρόνος για να το ολοκληρώσετε.</w:t>
      </w:r>
    </w:p>
    <w:p w14:paraId="7ADE8DCB" w14:textId="36B422BE" w:rsidR="00A83559" w:rsidRPr="00202A18" w:rsidRDefault="00852FD5" w:rsidP="005A5E32">
      <w:pPr>
        <w:spacing w:after="120" w:line="312" w:lineRule="auto"/>
        <w:rPr>
          <w:rFonts w:ascii="Noto Sans" w:hAnsi="Noto Sans" w:cs="Noto Sans"/>
          <w:sz w:val="22"/>
          <w:szCs w:val="22"/>
          <w:lang w:val="el-GR"/>
        </w:rPr>
      </w:pPr>
      <w:r w:rsidRPr="00FB2F41">
        <w:rPr>
          <w:rFonts w:ascii="Noto Sans" w:hAnsi="Noto Sans" w:cs="Noto Sans"/>
          <w:b/>
          <w:bCs/>
          <w:sz w:val="22"/>
          <w:szCs w:val="22"/>
          <w:lang w:val="el"/>
        </w:rPr>
        <w:t xml:space="preserve">Εφαρμογή Προετοιμασίας του Αυστραλιανού Ερυθρού Σταυρού: </w:t>
      </w:r>
      <w:hyperlink r:id="rId11" w:history="1">
        <w:r w:rsidR="006C6D71" w:rsidRPr="00FB2F41">
          <w:rPr>
            <w:rStyle w:val="Hyperlink"/>
            <w:rFonts w:ascii="Noto Sans" w:hAnsi="Noto Sans" w:cs="Noto Sans"/>
            <w:sz w:val="22"/>
            <w:szCs w:val="22"/>
            <w:lang w:val="el"/>
          </w:rPr>
          <w:t>εφαρμογή Get Prepared</w:t>
        </w:r>
      </w:hyperlink>
    </w:p>
    <w:p w14:paraId="46F2ABC4" w14:textId="77777777" w:rsidR="00EB7B8C" w:rsidRPr="00FB2F41" w:rsidRDefault="00852FD5" w:rsidP="005A5E32">
      <w:pPr>
        <w:spacing w:after="120" w:line="312" w:lineRule="auto"/>
        <w:rPr>
          <w:rFonts w:ascii="Noto Sans" w:hAnsi="Noto Sans" w:cs="Noto Sans"/>
          <w:sz w:val="22"/>
          <w:szCs w:val="22"/>
          <w:lang w:val="el"/>
        </w:rPr>
      </w:pPr>
      <w:r w:rsidRPr="00FB2F41">
        <w:rPr>
          <w:rFonts w:ascii="Noto Sans" w:hAnsi="Noto Sans" w:cs="Noto Sans"/>
          <w:sz w:val="22"/>
          <w:szCs w:val="22"/>
          <w:lang w:val="el"/>
        </w:rPr>
        <w:t>Αυτή είναι η έκδοση εφαρμογής του προτύπου RediPlan.</w:t>
      </w:r>
    </w:p>
    <w:p w14:paraId="66B46454" w14:textId="37A5A6CB" w:rsidR="00081895" w:rsidRPr="00202A18" w:rsidRDefault="00852FD5" w:rsidP="005A5E32">
      <w:pPr>
        <w:spacing w:after="120" w:line="312" w:lineRule="auto"/>
        <w:rPr>
          <w:rFonts w:ascii="Noto Sans" w:hAnsi="Noto Sans" w:cs="Noto Sans"/>
          <w:sz w:val="22"/>
          <w:szCs w:val="22"/>
          <w:lang w:val="el-GR"/>
        </w:rPr>
      </w:pPr>
      <w:r w:rsidRPr="00FB2F41">
        <w:rPr>
          <w:rFonts w:ascii="Noto Sans" w:hAnsi="Noto Sans" w:cs="Noto Sans"/>
          <w:b/>
          <w:bCs/>
          <w:sz w:val="22"/>
          <w:szCs w:val="22"/>
          <w:lang w:val="el"/>
        </w:rPr>
        <w:t>Το Δικό Μου Σχέδιο Έκτακτης Ανάγκης Ember (Flagstaff) :</w:t>
      </w:r>
      <w:hyperlink r:id="rId12" w:history="1">
        <w:r w:rsidR="00B22EE8" w:rsidRPr="00FB2F41">
          <w:rPr>
            <w:rStyle w:val="Hyperlink"/>
            <w:rFonts w:ascii="Noto Sans" w:hAnsi="Noto Sans" w:cs="Noto Sans"/>
            <w:sz w:val="22"/>
            <w:szCs w:val="22"/>
            <w:lang w:val="el"/>
          </w:rPr>
          <w:t>Ember Emergency Plan</w:t>
        </w:r>
      </w:hyperlink>
    </w:p>
    <w:p w14:paraId="3179DA76" w14:textId="77777777" w:rsidR="00EB7B8C" w:rsidRPr="00FB2F41" w:rsidRDefault="00852FD5" w:rsidP="005A5E32">
      <w:pPr>
        <w:spacing w:after="120" w:line="312" w:lineRule="auto"/>
        <w:rPr>
          <w:rFonts w:ascii="Noto Sans" w:hAnsi="Noto Sans" w:cs="Noto Sans"/>
          <w:sz w:val="22"/>
          <w:szCs w:val="22"/>
          <w:lang w:val="el"/>
        </w:rPr>
      </w:pPr>
      <w:r w:rsidRPr="00FB2F41">
        <w:rPr>
          <w:rFonts w:ascii="Noto Sans" w:hAnsi="Noto Sans" w:cs="Noto Sans"/>
          <w:sz w:val="22"/>
          <w:szCs w:val="22"/>
          <w:lang w:val="el"/>
        </w:rPr>
        <w:t>Αυτό το διαδικτυακό πρότυπο μπορεί να συμπληρωθεί ηλεκτρονικά και μπορεί επίσης να εκτυπωθεί και να συμπληρωθεί με το χέρι. Είναι απλό και σαφές, με συγκεκριμένες ενότητες σχετικά με την αναπηρία και τις υποστηρίξεις NDIS, τα φάρμακα, τις ιατρικές παθήσεις, την επικοινωνία, τη διατήρηση της ηρεμίας και την προσωπική φροντίδα.</w:t>
      </w:r>
    </w:p>
    <w:p w14:paraId="2ABEA295" w14:textId="68FC966E" w:rsidR="002945E2" w:rsidRPr="00202A18" w:rsidRDefault="00852FD5" w:rsidP="005A5E32">
      <w:pPr>
        <w:spacing w:after="120" w:line="312" w:lineRule="auto"/>
        <w:rPr>
          <w:rFonts w:ascii="Noto Sans" w:hAnsi="Noto Sans" w:cs="Noto Sans"/>
          <w:sz w:val="22"/>
          <w:szCs w:val="22"/>
          <w:lang w:val="el-GR"/>
        </w:rPr>
      </w:pPr>
      <w:r w:rsidRPr="00FB2F41">
        <w:rPr>
          <w:rFonts w:ascii="Noto Sans" w:hAnsi="Noto Sans" w:cs="Noto Sans"/>
          <w:b/>
          <w:bCs/>
          <w:sz w:val="22"/>
          <w:szCs w:val="22"/>
          <w:lang w:val="el"/>
        </w:rPr>
        <w:t xml:space="preserve">Εφαρμογή Έκτακτης Ανάγκης Ember-App και Εφαρμογή Μη Λεκτικής Επικοινωνίας: </w:t>
      </w:r>
      <w:hyperlink r:id="rId13" w:history="1">
        <w:r w:rsidR="00B22EE8" w:rsidRPr="00FB2F41">
          <w:rPr>
            <w:rStyle w:val="Hyperlink"/>
            <w:rFonts w:ascii="Noto Sans" w:hAnsi="Noto Sans" w:cs="Noto Sans"/>
            <w:sz w:val="22"/>
            <w:szCs w:val="22"/>
            <w:lang w:val="el"/>
          </w:rPr>
          <w:t>Εφαρμογή Ember</w:t>
        </w:r>
      </w:hyperlink>
    </w:p>
    <w:p w14:paraId="6E6FED11" w14:textId="0E20938E" w:rsidR="00081895" w:rsidRPr="00FB2F41" w:rsidRDefault="00852FD5" w:rsidP="005A5E32">
      <w:pPr>
        <w:spacing w:after="120" w:line="312" w:lineRule="auto"/>
        <w:rPr>
          <w:rFonts w:ascii="Noto Sans" w:hAnsi="Noto Sans" w:cs="Noto Sans"/>
          <w:sz w:val="22"/>
          <w:szCs w:val="22"/>
          <w:lang w:val="el"/>
        </w:rPr>
      </w:pPr>
      <w:r w:rsidRPr="00FB2F41">
        <w:rPr>
          <w:rFonts w:ascii="Noto Sans" w:hAnsi="Noto Sans" w:cs="Noto Sans"/>
          <w:sz w:val="22"/>
          <w:szCs w:val="22"/>
          <w:lang w:val="el"/>
        </w:rPr>
        <w:t xml:space="preserve">Η έκδοση εφαρμογής του Ember's My Emergency Plan έχει πεδία με δυνατότητα συμπλήρωσης και ταξινομεί το σχέδιό σας για εσάς. Η εφαρμογή διαθέτει επίσης </w:t>
      </w:r>
      <w:r w:rsidR="00BC72B9">
        <w:rPr>
          <w:rFonts w:ascii="Noto Sans" w:hAnsi="Noto Sans" w:cs="Noto Sans"/>
          <w:sz w:val="22"/>
          <w:szCs w:val="22"/>
          <w:lang w:val="el"/>
        </w:rPr>
        <w:br/>
      </w:r>
      <w:r w:rsidRPr="00FB2F41">
        <w:rPr>
          <w:rFonts w:ascii="Noto Sans" w:hAnsi="Noto Sans" w:cs="Noto Sans"/>
          <w:sz w:val="22"/>
          <w:szCs w:val="22"/>
          <w:lang w:val="el"/>
        </w:rPr>
        <w:t>άλλα χρήσιμα διαδραστικά εργαλεία, όπως έναν Πίνακα Επικοινωνίας και ένα Εργαλείο Αναπνοής, και άλλα έγγραφα που μπορείτε να κατεβάσετε (συμπεριλαμβανομένης μιας Λίστας Ελέγχου Σακιδίων).</w:t>
      </w:r>
    </w:p>
    <w:p w14:paraId="56E69531" w14:textId="77777777" w:rsidR="00A97DF3" w:rsidRPr="00FB2F41" w:rsidRDefault="00852FD5" w:rsidP="005A5E32">
      <w:pPr>
        <w:spacing w:after="120" w:line="312" w:lineRule="auto"/>
        <w:rPr>
          <w:rFonts w:ascii="Noto Sans" w:hAnsi="Noto Sans" w:cs="Noto Sans"/>
          <w:sz w:val="22"/>
          <w:szCs w:val="22"/>
          <w:lang w:val="el"/>
        </w:rPr>
      </w:pPr>
      <w:r w:rsidRPr="00FB2F41">
        <w:rPr>
          <w:rFonts w:ascii="Noto Sans" w:hAnsi="Noto Sans" w:cs="Noto Sans"/>
          <w:b/>
          <w:bCs/>
          <w:sz w:val="22"/>
          <w:szCs w:val="22"/>
          <w:lang w:val="el"/>
        </w:rPr>
        <w:t xml:space="preserve">Ατομικό Σχέδιο Έκτακτης Ανάγκης R4NED: Σχέδιο Έκτακτης Ανάγκης R4NED: </w:t>
      </w:r>
      <w:r w:rsidR="005335D8" w:rsidRPr="00FB2F41">
        <w:rPr>
          <w:rFonts w:ascii="Noto Sans" w:hAnsi="Noto Sans" w:cs="Noto Sans"/>
          <w:sz w:val="22"/>
          <w:szCs w:val="22"/>
          <w:lang w:val="el"/>
        </w:rPr>
        <w:t>Σχέδιο Διαχείρισης Έκτακτης Ανάγκης R4NED</w:t>
      </w:r>
    </w:p>
    <w:p w14:paraId="66F667EB" w14:textId="77777777" w:rsidR="003B6DCD" w:rsidRPr="00FB2F41" w:rsidRDefault="00202A18" w:rsidP="005A5E32">
      <w:pPr>
        <w:spacing w:after="120" w:line="312" w:lineRule="auto"/>
        <w:rPr>
          <w:rFonts w:ascii="Noto Sans" w:hAnsi="Noto Sans" w:cs="Noto Sans"/>
          <w:color w:val="FF0000"/>
          <w:sz w:val="22"/>
          <w:szCs w:val="22"/>
          <w:lang w:val="el"/>
        </w:rPr>
      </w:pPr>
      <w:hyperlink r:id="rId14" w:history="1">
        <w:r w:rsidR="00852FD5" w:rsidRPr="00FB2F41">
          <w:rPr>
            <w:rStyle w:val="Hyperlink"/>
            <w:rFonts w:ascii="Noto Sans" w:hAnsi="Noto Sans" w:cs="Noto Sans"/>
            <w:lang w:val="el"/>
          </w:rPr>
          <w:t>Κάντε ένα σχέδιο - R4NED</w:t>
        </w:r>
      </w:hyperlink>
    </w:p>
    <w:p w14:paraId="15FD8A86" w14:textId="7CFE8362" w:rsidR="00081895" w:rsidRPr="00202A18" w:rsidRDefault="00852FD5" w:rsidP="005A5E32">
      <w:pPr>
        <w:spacing w:after="120" w:line="312" w:lineRule="auto"/>
        <w:rPr>
          <w:rFonts w:ascii="Noto Sans" w:hAnsi="Noto Sans" w:cs="Noto Sans"/>
          <w:color w:val="000000" w:themeColor="text1"/>
          <w:sz w:val="22"/>
          <w:szCs w:val="22"/>
          <w:lang w:val="el-GR"/>
        </w:rPr>
      </w:pPr>
      <w:r w:rsidRPr="00FB2F41">
        <w:rPr>
          <w:rFonts w:ascii="Noto Sans" w:hAnsi="Noto Sans" w:cs="Noto Sans"/>
          <w:color w:val="000000" w:themeColor="text1"/>
          <w:sz w:val="22"/>
          <w:szCs w:val="22"/>
          <w:lang w:val="el"/>
        </w:rPr>
        <w:t>Αυτό το διαδικτυακό πρότυπο έχει πεδία με δυνατότητα συμπλήρωσης και μπορεί να εκτυπωθεί. Είναι ειδικό για άτομα με αναπηρία και περιλαμβάνει αυτό που πιστεύουμε ότι είναι βασικές πληροφορίες για τους συμμετέχοντες στο NDIS.</w:t>
      </w:r>
    </w:p>
    <w:p w14:paraId="4A715938" w14:textId="320E22F7" w:rsidR="009707D2" w:rsidRPr="00202A18" w:rsidRDefault="009707D2" w:rsidP="005A5E32">
      <w:pPr>
        <w:spacing w:after="120" w:line="312" w:lineRule="auto"/>
        <w:rPr>
          <w:rFonts w:ascii="Noto Sans" w:hAnsi="Noto Sans" w:cs="Noto Sans"/>
          <w:color w:val="000000" w:themeColor="text1"/>
          <w:sz w:val="22"/>
          <w:szCs w:val="22"/>
          <w:lang w:val="el-GR"/>
        </w:rPr>
      </w:pPr>
      <w:r w:rsidRPr="00202A18">
        <w:rPr>
          <w:rFonts w:ascii="Noto Sans" w:hAnsi="Noto Sans" w:cs="Noto Sans"/>
          <w:color w:val="000000" w:themeColor="text1"/>
          <w:sz w:val="22"/>
          <w:szCs w:val="22"/>
          <w:lang w:val="el-GR"/>
        </w:rPr>
        <w:t xml:space="preserve">Χρηματοδοτείται από το πρόγραμμα επιχορήγησης της Επιτροπής Ποιότητας και Διασφαλίσεων </w:t>
      </w:r>
      <w:r w:rsidRPr="009707D2">
        <w:rPr>
          <w:rFonts w:ascii="Noto Sans" w:hAnsi="Noto Sans" w:cs="Noto Sans"/>
          <w:color w:val="000000" w:themeColor="text1"/>
          <w:sz w:val="22"/>
          <w:szCs w:val="22"/>
          <w:lang w:val="en-US"/>
        </w:rPr>
        <w:t>NDIS</w:t>
      </w:r>
    </w:p>
    <w:sectPr w:rsidR="009707D2" w:rsidRPr="00202A18" w:rsidSect="00EB2090">
      <w:headerReference w:type="default" r:id="rId15"/>
      <w:footerReference w:type="default" r:id="rId16"/>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9675B" w14:textId="77777777" w:rsidR="00A25B07" w:rsidRDefault="00A25B07">
      <w:r>
        <w:separator/>
      </w:r>
    </w:p>
  </w:endnote>
  <w:endnote w:type="continuationSeparator" w:id="0">
    <w:p w14:paraId="333DD5E9" w14:textId="77777777" w:rsidR="00A25B07" w:rsidRDefault="00A2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73F72" w14:textId="5615905E" w:rsidR="00C02FE2" w:rsidRDefault="00C02FE2">
    <w:pPr>
      <w:pStyle w:val="Footer"/>
    </w:pPr>
    <w:r w:rsidRPr="00C02FE2">
      <w:rPr>
        <w:rFonts w:ascii="Noto Sans" w:eastAsia="Calibri" w:hAnsi="Noto Sans" w:cs="Noto Sans"/>
        <w:b/>
        <w:bCs/>
        <w:noProof/>
        <w:kern w:val="0"/>
        <w:sz w:val="28"/>
        <w:szCs w:val="28"/>
        <w:lang w:val="en-ID"/>
        <w14:ligatures w14:val="none"/>
      </w:rPr>
      <mc:AlternateContent>
        <mc:Choice Requires="wps">
          <w:drawing>
            <wp:inline distT="0" distB="0" distL="0" distR="0" wp14:anchorId="14503D38" wp14:editId="16A80346">
              <wp:extent cx="1661823" cy="1766316"/>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823" cy="1766316"/>
                      </a:xfrm>
                      <a:prstGeom prst="rect">
                        <a:avLst/>
                      </a:prstGeom>
                      <a:noFill/>
                      <a:ln w="9525">
                        <a:noFill/>
                        <a:miter lim="800000"/>
                        <a:headEnd/>
                        <a:tailEnd/>
                      </a:ln>
                    </wps:spPr>
                    <wps:txbx>
                      <w:txbxContent>
                        <w:p w14:paraId="18A2030E" w14:textId="77777777" w:rsidR="00C02FE2" w:rsidRPr="00FB2F41" w:rsidRDefault="00C02FE2" w:rsidP="00C02FE2">
                          <w:pPr>
                            <w:ind w:left="-142"/>
                            <w:rPr>
                              <w:rFonts w:ascii="Noto Sans" w:hAnsi="Noto Sans" w:cs="Noto Sans"/>
                              <w:sz w:val="22"/>
                              <w:szCs w:val="22"/>
                            </w:rPr>
                          </w:pPr>
                          <w:r w:rsidRPr="00FB2F41">
                            <w:rPr>
                              <w:rFonts w:ascii="Noto Sans" w:hAnsi="Noto Sans" w:cs="Noto Sans"/>
                              <w:sz w:val="22"/>
                              <w:szCs w:val="22"/>
                              <w:lang w:val="el"/>
                            </w:rPr>
                            <w:t>Greek | Ελληνικά</w:t>
                          </w:r>
                        </w:p>
                      </w:txbxContent>
                    </wps:txbx>
                    <wps:bodyPr rot="0" vert="horz" wrap="square" anchor="t" anchorCtr="0">
                      <a:spAutoFit/>
                    </wps:bodyPr>
                  </wps:wsp>
                </a:graphicData>
              </a:graphic>
            </wp:inline>
          </w:drawing>
        </mc:Choice>
        <mc:Fallback>
          <w:pict>
            <v:shapetype w14:anchorId="14503D38" id="_x0000_t202" coordsize="21600,21600" o:spt="202" path="m,l,21600r21600,l21600,xe">
              <v:stroke joinstyle="miter"/>
              <v:path gradientshapeok="t" o:connecttype="rect"/>
            </v:shapetype>
            <v:shape id="Text Box 2" o:spid="_x0000_s1026" type="#_x0000_t202" style="width:130.85pt;height:13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" filled="f" stroked="f">
              <v:textbox style="mso-fit-shape-to-text:t">
                <w:txbxContent>
                  <w:p w14:paraId="18A2030E" w14:textId="77777777" w:rsidR="00C02FE2" w:rsidRPr="00FB2F41" w:rsidRDefault="00C02FE2" w:rsidP="00C02FE2">
                    <w:pPr>
                      <w:ind w:left="-142"/>
                      <w:rPr>
                        <w:rFonts w:ascii="Noto Sans" w:hAnsi="Noto Sans" w:cs="Noto Sans"/>
                        <w:sz w:val="22"/>
                        <w:szCs w:val="22"/>
                      </w:rPr>
                    </w:pPr>
                    <w:r w:rsidRPr="00FB2F41">
                      <w:rPr>
                        <w:rFonts w:ascii="Noto Sans" w:hAnsi="Noto Sans" w:cs="Noto Sans"/>
                        <w:sz w:val="22"/>
                        <w:szCs w:val="22"/>
                        <w:lang w:val="el"/>
                      </w:rPr>
                      <w:t>Greek | Ελληνικά</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9BBA9" w14:textId="77777777" w:rsidR="00A25B07" w:rsidRDefault="00A25B07">
      <w:r>
        <w:separator/>
      </w:r>
    </w:p>
  </w:footnote>
  <w:footnote w:type="continuationSeparator" w:id="0">
    <w:p w14:paraId="6E873DDA" w14:textId="77777777" w:rsidR="00A25B07" w:rsidRDefault="00A25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DD4C1" w14:textId="4F72A3CA" w:rsidR="00BC4724" w:rsidRPr="007D38C1" w:rsidRDefault="00431D7B" w:rsidP="00D5638D">
    <w:pPr>
      <w:pStyle w:val="Title"/>
      <w:spacing w:before="200"/>
    </w:pPr>
    <w:r w:rsidRPr="007D38C1">
      <w:drawing>
        <wp:anchor distT="0" distB="0" distL="114300" distR="114300" simplePos="0" relativeHeight="251658240" behindDoc="1" locked="0" layoutInCell="1" allowOverlap="1" wp14:anchorId="118DA46D" wp14:editId="53752AD4">
          <wp:simplePos x="0" y="0"/>
          <wp:positionH relativeFrom="page">
            <wp:posOffset>0</wp:posOffset>
          </wp:positionH>
          <wp:positionV relativeFrom="page">
            <wp:posOffset>0</wp:posOffset>
          </wp:positionV>
          <wp:extent cx="7542000" cy="608400"/>
          <wp:effectExtent l="0" t="0" r="1905" b="1270"/>
          <wp:wrapNone/>
          <wp:docPr id="2100240104" name="Picture 1" descr="Logo of Resources for NDIS Emergency and Disaster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240104" name="Picture 1" descr="Logo of Resources for NDIS Emergency and Disaster Management"/>
                  <pic:cNvPicPr/>
                </pic:nvPicPr>
                <pic:blipFill>
                  <a:blip r:embed="rId1">
                    <a:extLst>
                      <a:ext uri="{28A0092B-C50C-407E-A947-70E740481C1C}">
                        <a14:useLocalDpi xmlns:a14="http://schemas.microsoft.com/office/drawing/2010/main" val="0"/>
                      </a:ext>
                    </a:extLst>
                  </a:blip>
                  <a:stretch>
                    <a:fillRect/>
                  </a:stretch>
                </pic:blipFill>
                <pic:spPr>
                  <a:xfrm>
                    <a:off x="0" y="0"/>
                    <a:ext cx="75420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D2B18"/>
    <w:multiLevelType w:val="hybridMultilevel"/>
    <w:tmpl w:val="D50262D6"/>
    <w:lvl w:ilvl="0" w:tplc="317CC78C">
      <w:start w:val="1"/>
      <w:numFmt w:val="bullet"/>
      <w:lvlText w:val=""/>
      <w:lvlJc w:val="left"/>
      <w:pPr>
        <w:ind w:left="700" w:hanging="360"/>
      </w:pPr>
      <w:rPr>
        <w:rFonts w:ascii="Symbol" w:hAnsi="Symbol" w:hint="default"/>
      </w:rPr>
    </w:lvl>
    <w:lvl w:ilvl="1" w:tplc="D4DED4FE" w:tentative="1">
      <w:start w:val="1"/>
      <w:numFmt w:val="bullet"/>
      <w:lvlText w:val="o"/>
      <w:lvlJc w:val="left"/>
      <w:pPr>
        <w:ind w:left="1420" w:hanging="360"/>
      </w:pPr>
      <w:rPr>
        <w:rFonts w:ascii="Courier New" w:hAnsi="Courier New" w:cs="Courier New" w:hint="default"/>
      </w:rPr>
    </w:lvl>
    <w:lvl w:ilvl="2" w:tplc="9E746496" w:tentative="1">
      <w:start w:val="1"/>
      <w:numFmt w:val="bullet"/>
      <w:lvlText w:val=""/>
      <w:lvlJc w:val="left"/>
      <w:pPr>
        <w:ind w:left="2140" w:hanging="360"/>
      </w:pPr>
      <w:rPr>
        <w:rFonts w:ascii="Wingdings" w:hAnsi="Wingdings" w:hint="default"/>
      </w:rPr>
    </w:lvl>
    <w:lvl w:ilvl="3" w:tplc="5CBC055C" w:tentative="1">
      <w:start w:val="1"/>
      <w:numFmt w:val="bullet"/>
      <w:lvlText w:val=""/>
      <w:lvlJc w:val="left"/>
      <w:pPr>
        <w:ind w:left="2860" w:hanging="360"/>
      </w:pPr>
      <w:rPr>
        <w:rFonts w:ascii="Symbol" w:hAnsi="Symbol" w:hint="default"/>
      </w:rPr>
    </w:lvl>
    <w:lvl w:ilvl="4" w:tplc="F2D47232" w:tentative="1">
      <w:start w:val="1"/>
      <w:numFmt w:val="bullet"/>
      <w:lvlText w:val="o"/>
      <w:lvlJc w:val="left"/>
      <w:pPr>
        <w:ind w:left="3580" w:hanging="360"/>
      </w:pPr>
      <w:rPr>
        <w:rFonts w:ascii="Courier New" w:hAnsi="Courier New" w:cs="Courier New" w:hint="default"/>
      </w:rPr>
    </w:lvl>
    <w:lvl w:ilvl="5" w:tplc="722C7E70" w:tentative="1">
      <w:start w:val="1"/>
      <w:numFmt w:val="bullet"/>
      <w:lvlText w:val=""/>
      <w:lvlJc w:val="left"/>
      <w:pPr>
        <w:ind w:left="4300" w:hanging="360"/>
      </w:pPr>
      <w:rPr>
        <w:rFonts w:ascii="Wingdings" w:hAnsi="Wingdings" w:hint="default"/>
      </w:rPr>
    </w:lvl>
    <w:lvl w:ilvl="6" w:tplc="F216D608" w:tentative="1">
      <w:start w:val="1"/>
      <w:numFmt w:val="bullet"/>
      <w:lvlText w:val=""/>
      <w:lvlJc w:val="left"/>
      <w:pPr>
        <w:ind w:left="5020" w:hanging="360"/>
      </w:pPr>
      <w:rPr>
        <w:rFonts w:ascii="Symbol" w:hAnsi="Symbol" w:hint="default"/>
      </w:rPr>
    </w:lvl>
    <w:lvl w:ilvl="7" w:tplc="93162748" w:tentative="1">
      <w:start w:val="1"/>
      <w:numFmt w:val="bullet"/>
      <w:lvlText w:val="o"/>
      <w:lvlJc w:val="left"/>
      <w:pPr>
        <w:ind w:left="5740" w:hanging="360"/>
      </w:pPr>
      <w:rPr>
        <w:rFonts w:ascii="Courier New" w:hAnsi="Courier New" w:cs="Courier New" w:hint="default"/>
      </w:rPr>
    </w:lvl>
    <w:lvl w:ilvl="8" w:tplc="683E8764" w:tentative="1">
      <w:start w:val="1"/>
      <w:numFmt w:val="bullet"/>
      <w:lvlText w:val=""/>
      <w:lvlJc w:val="left"/>
      <w:pPr>
        <w:ind w:left="6460" w:hanging="360"/>
      </w:pPr>
      <w:rPr>
        <w:rFonts w:ascii="Wingdings" w:hAnsi="Wingdings" w:hint="default"/>
      </w:rPr>
    </w:lvl>
  </w:abstractNum>
  <w:abstractNum w:abstractNumId="1" w15:restartNumberingAfterBreak="0">
    <w:nsid w:val="10A364CF"/>
    <w:multiLevelType w:val="hybridMultilevel"/>
    <w:tmpl w:val="871A62C8"/>
    <w:lvl w:ilvl="0" w:tplc="69566E74">
      <w:numFmt w:val="bullet"/>
      <w:lvlText w:val="-"/>
      <w:lvlJc w:val="left"/>
      <w:pPr>
        <w:ind w:left="720" w:hanging="360"/>
      </w:pPr>
      <w:rPr>
        <w:rFonts w:ascii="Calibri" w:eastAsiaTheme="minorHAnsi" w:hAnsi="Calibri" w:cs="Calibri" w:hint="default"/>
      </w:rPr>
    </w:lvl>
    <w:lvl w:ilvl="1" w:tplc="C20E3DA6" w:tentative="1">
      <w:start w:val="1"/>
      <w:numFmt w:val="bullet"/>
      <w:lvlText w:val="o"/>
      <w:lvlJc w:val="left"/>
      <w:pPr>
        <w:ind w:left="1440" w:hanging="360"/>
      </w:pPr>
      <w:rPr>
        <w:rFonts w:ascii="Courier New" w:hAnsi="Courier New" w:cs="Courier New" w:hint="default"/>
      </w:rPr>
    </w:lvl>
    <w:lvl w:ilvl="2" w:tplc="6AE8B3C6" w:tentative="1">
      <w:start w:val="1"/>
      <w:numFmt w:val="bullet"/>
      <w:lvlText w:val=""/>
      <w:lvlJc w:val="left"/>
      <w:pPr>
        <w:ind w:left="2160" w:hanging="360"/>
      </w:pPr>
      <w:rPr>
        <w:rFonts w:ascii="Wingdings" w:hAnsi="Wingdings" w:hint="default"/>
      </w:rPr>
    </w:lvl>
    <w:lvl w:ilvl="3" w:tplc="413E497C" w:tentative="1">
      <w:start w:val="1"/>
      <w:numFmt w:val="bullet"/>
      <w:lvlText w:val=""/>
      <w:lvlJc w:val="left"/>
      <w:pPr>
        <w:ind w:left="2880" w:hanging="360"/>
      </w:pPr>
      <w:rPr>
        <w:rFonts w:ascii="Symbol" w:hAnsi="Symbol" w:hint="default"/>
      </w:rPr>
    </w:lvl>
    <w:lvl w:ilvl="4" w:tplc="663EF856" w:tentative="1">
      <w:start w:val="1"/>
      <w:numFmt w:val="bullet"/>
      <w:lvlText w:val="o"/>
      <w:lvlJc w:val="left"/>
      <w:pPr>
        <w:ind w:left="3600" w:hanging="360"/>
      </w:pPr>
      <w:rPr>
        <w:rFonts w:ascii="Courier New" w:hAnsi="Courier New" w:cs="Courier New" w:hint="default"/>
      </w:rPr>
    </w:lvl>
    <w:lvl w:ilvl="5" w:tplc="B7360E70" w:tentative="1">
      <w:start w:val="1"/>
      <w:numFmt w:val="bullet"/>
      <w:lvlText w:val=""/>
      <w:lvlJc w:val="left"/>
      <w:pPr>
        <w:ind w:left="4320" w:hanging="360"/>
      </w:pPr>
      <w:rPr>
        <w:rFonts w:ascii="Wingdings" w:hAnsi="Wingdings" w:hint="default"/>
      </w:rPr>
    </w:lvl>
    <w:lvl w:ilvl="6" w:tplc="3A5C36C4" w:tentative="1">
      <w:start w:val="1"/>
      <w:numFmt w:val="bullet"/>
      <w:lvlText w:val=""/>
      <w:lvlJc w:val="left"/>
      <w:pPr>
        <w:ind w:left="5040" w:hanging="360"/>
      </w:pPr>
      <w:rPr>
        <w:rFonts w:ascii="Symbol" w:hAnsi="Symbol" w:hint="default"/>
      </w:rPr>
    </w:lvl>
    <w:lvl w:ilvl="7" w:tplc="6074C710" w:tentative="1">
      <w:start w:val="1"/>
      <w:numFmt w:val="bullet"/>
      <w:lvlText w:val="o"/>
      <w:lvlJc w:val="left"/>
      <w:pPr>
        <w:ind w:left="5760" w:hanging="360"/>
      </w:pPr>
      <w:rPr>
        <w:rFonts w:ascii="Courier New" w:hAnsi="Courier New" w:cs="Courier New" w:hint="default"/>
      </w:rPr>
    </w:lvl>
    <w:lvl w:ilvl="8" w:tplc="4208AF70" w:tentative="1">
      <w:start w:val="1"/>
      <w:numFmt w:val="bullet"/>
      <w:lvlText w:val=""/>
      <w:lvlJc w:val="left"/>
      <w:pPr>
        <w:ind w:left="6480" w:hanging="360"/>
      </w:pPr>
      <w:rPr>
        <w:rFonts w:ascii="Wingdings" w:hAnsi="Wingdings" w:hint="default"/>
      </w:rPr>
    </w:lvl>
  </w:abstractNum>
  <w:abstractNum w:abstractNumId="2" w15:restartNumberingAfterBreak="0">
    <w:nsid w:val="1AE33402"/>
    <w:multiLevelType w:val="hybridMultilevel"/>
    <w:tmpl w:val="3DA42D56"/>
    <w:lvl w:ilvl="0" w:tplc="924AA338">
      <w:numFmt w:val="bullet"/>
      <w:lvlText w:val=""/>
      <w:lvlJc w:val="left"/>
      <w:pPr>
        <w:ind w:left="720" w:hanging="360"/>
      </w:pPr>
      <w:rPr>
        <w:rFonts w:ascii="Symbol" w:eastAsiaTheme="minorHAnsi" w:hAnsi="Symbol" w:cs="Calibri" w:hint="default"/>
      </w:rPr>
    </w:lvl>
    <w:lvl w:ilvl="1" w:tplc="24289E28" w:tentative="1">
      <w:start w:val="1"/>
      <w:numFmt w:val="bullet"/>
      <w:lvlText w:val="o"/>
      <w:lvlJc w:val="left"/>
      <w:pPr>
        <w:ind w:left="1440" w:hanging="360"/>
      </w:pPr>
      <w:rPr>
        <w:rFonts w:ascii="Courier New" w:hAnsi="Courier New" w:cs="Courier New" w:hint="default"/>
      </w:rPr>
    </w:lvl>
    <w:lvl w:ilvl="2" w:tplc="006690A2" w:tentative="1">
      <w:start w:val="1"/>
      <w:numFmt w:val="bullet"/>
      <w:lvlText w:val=""/>
      <w:lvlJc w:val="left"/>
      <w:pPr>
        <w:ind w:left="2160" w:hanging="360"/>
      </w:pPr>
      <w:rPr>
        <w:rFonts w:ascii="Wingdings" w:hAnsi="Wingdings" w:hint="default"/>
      </w:rPr>
    </w:lvl>
    <w:lvl w:ilvl="3" w:tplc="125C931C" w:tentative="1">
      <w:start w:val="1"/>
      <w:numFmt w:val="bullet"/>
      <w:lvlText w:val=""/>
      <w:lvlJc w:val="left"/>
      <w:pPr>
        <w:ind w:left="2880" w:hanging="360"/>
      </w:pPr>
      <w:rPr>
        <w:rFonts w:ascii="Symbol" w:hAnsi="Symbol" w:hint="default"/>
      </w:rPr>
    </w:lvl>
    <w:lvl w:ilvl="4" w:tplc="18FE4DA4" w:tentative="1">
      <w:start w:val="1"/>
      <w:numFmt w:val="bullet"/>
      <w:lvlText w:val="o"/>
      <w:lvlJc w:val="left"/>
      <w:pPr>
        <w:ind w:left="3600" w:hanging="360"/>
      </w:pPr>
      <w:rPr>
        <w:rFonts w:ascii="Courier New" w:hAnsi="Courier New" w:cs="Courier New" w:hint="default"/>
      </w:rPr>
    </w:lvl>
    <w:lvl w:ilvl="5" w:tplc="DC986C38" w:tentative="1">
      <w:start w:val="1"/>
      <w:numFmt w:val="bullet"/>
      <w:lvlText w:val=""/>
      <w:lvlJc w:val="left"/>
      <w:pPr>
        <w:ind w:left="4320" w:hanging="360"/>
      </w:pPr>
      <w:rPr>
        <w:rFonts w:ascii="Wingdings" w:hAnsi="Wingdings" w:hint="default"/>
      </w:rPr>
    </w:lvl>
    <w:lvl w:ilvl="6" w:tplc="398ACF7A" w:tentative="1">
      <w:start w:val="1"/>
      <w:numFmt w:val="bullet"/>
      <w:lvlText w:val=""/>
      <w:lvlJc w:val="left"/>
      <w:pPr>
        <w:ind w:left="5040" w:hanging="360"/>
      </w:pPr>
      <w:rPr>
        <w:rFonts w:ascii="Symbol" w:hAnsi="Symbol" w:hint="default"/>
      </w:rPr>
    </w:lvl>
    <w:lvl w:ilvl="7" w:tplc="1A5EFAF8" w:tentative="1">
      <w:start w:val="1"/>
      <w:numFmt w:val="bullet"/>
      <w:lvlText w:val="o"/>
      <w:lvlJc w:val="left"/>
      <w:pPr>
        <w:ind w:left="5760" w:hanging="360"/>
      </w:pPr>
      <w:rPr>
        <w:rFonts w:ascii="Courier New" w:hAnsi="Courier New" w:cs="Courier New" w:hint="default"/>
      </w:rPr>
    </w:lvl>
    <w:lvl w:ilvl="8" w:tplc="8E64137A" w:tentative="1">
      <w:start w:val="1"/>
      <w:numFmt w:val="bullet"/>
      <w:lvlText w:val=""/>
      <w:lvlJc w:val="left"/>
      <w:pPr>
        <w:ind w:left="6480" w:hanging="360"/>
      </w:pPr>
      <w:rPr>
        <w:rFonts w:ascii="Wingdings" w:hAnsi="Wingdings" w:hint="default"/>
      </w:rPr>
    </w:lvl>
  </w:abstractNum>
  <w:num w:numId="1" w16cid:durableId="517079901">
    <w:abstractNumId w:val="1"/>
  </w:num>
  <w:num w:numId="2" w16cid:durableId="959914490">
    <w:abstractNumId w:val="2"/>
  </w:num>
  <w:num w:numId="3" w16cid:durableId="1153644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59"/>
    <w:rsid w:val="00011D77"/>
    <w:rsid w:val="00013F28"/>
    <w:rsid w:val="00014E89"/>
    <w:rsid w:val="00020E20"/>
    <w:rsid w:val="00040D01"/>
    <w:rsid w:val="00041E37"/>
    <w:rsid w:val="00050A71"/>
    <w:rsid w:val="00054C67"/>
    <w:rsid w:val="00081895"/>
    <w:rsid w:val="00084D8C"/>
    <w:rsid w:val="00085D5A"/>
    <w:rsid w:val="000903C4"/>
    <w:rsid w:val="0009656D"/>
    <w:rsid w:val="000C6625"/>
    <w:rsid w:val="000C7F9E"/>
    <w:rsid w:val="000D11A5"/>
    <w:rsid w:val="000D144E"/>
    <w:rsid w:val="000D3331"/>
    <w:rsid w:val="000D5FD6"/>
    <w:rsid w:val="000F06FC"/>
    <w:rsid w:val="000F1ED1"/>
    <w:rsid w:val="00102749"/>
    <w:rsid w:val="00103AFC"/>
    <w:rsid w:val="001227ED"/>
    <w:rsid w:val="00133127"/>
    <w:rsid w:val="0014195F"/>
    <w:rsid w:val="00142BAA"/>
    <w:rsid w:val="00157936"/>
    <w:rsid w:val="00166A99"/>
    <w:rsid w:val="00167F82"/>
    <w:rsid w:val="00173D3F"/>
    <w:rsid w:val="00180781"/>
    <w:rsid w:val="00181C55"/>
    <w:rsid w:val="001D221F"/>
    <w:rsid w:val="001E7B2D"/>
    <w:rsid w:val="00202A18"/>
    <w:rsid w:val="002067C7"/>
    <w:rsid w:val="00207A29"/>
    <w:rsid w:val="00260255"/>
    <w:rsid w:val="00267AAD"/>
    <w:rsid w:val="00271868"/>
    <w:rsid w:val="002823DB"/>
    <w:rsid w:val="00287349"/>
    <w:rsid w:val="002945E2"/>
    <w:rsid w:val="00295655"/>
    <w:rsid w:val="002B3B57"/>
    <w:rsid w:val="002D0B29"/>
    <w:rsid w:val="002E5D23"/>
    <w:rsid w:val="00326081"/>
    <w:rsid w:val="00335D20"/>
    <w:rsid w:val="00337571"/>
    <w:rsid w:val="003504AB"/>
    <w:rsid w:val="003741F7"/>
    <w:rsid w:val="0039281D"/>
    <w:rsid w:val="0039320D"/>
    <w:rsid w:val="003A109F"/>
    <w:rsid w:val="003B67E0"/>
    <w:rsid w:val="003B6DCD"/>
    <w:rsid w:val="003E502A"/>
    <w:rsid w:val="00413F46"/>
    <w:rsid w:val="00417204"/>
    <w:rsid w:val="00431D7B"/>
    <w:rsid w:val="00451584"/>
    <w:rsid w:val="00462917"/>
    <w:rsid w:val="00474015"/>
    <w:rsid w:val="00481391"/>
    <w:rsid w:val="004B1D4D"/>
    <w:rsid w:val="004B65E8"/>
    <w:rsid w:val="004D267D"/>
    <w:rsid w:val="004D3D48"/>
    <w:rsid w:val="00532C1D"/>
    <w:rsid w:val="005335D8"/>
    <w:rsid w:val="00534CE8"/>
    <w:rsid w:val="005366CD"/>
    <w:rsid w:val="00554370"/>
    <w:rsid w:val="005604DD"/>
    <w:rsid w:val="00561599"/>
    <w:rsid w:val="00567F03"/>
    <w:rsid w:val="00582C63"/>
    <w:rsid w:val="00583C5B"/>
    <w:rsid w:val="00590113"/>
    <w:rsid w:val="005922B4"/>
    <w:rsid w:val="005A5E32"/>
    <w:rsid w:val="005D404C"/>
    <w:rsid w:val="005D5D31"/>
    <w:rsid w:val="005D5DAC"/>
    <w:rsid w:val="005F3678"/>
    <w:rsid w:val="00602867"/>
    <w:rsid w:val="0061187E"/>
    <w:rsid w:val="00624613"/>
    <w:rsid w:val="00667AD2"/>
    <w:rsid w:val="00670C2C"/>
    <w:rsid w:val="006C6D71"/>
    <w:rsid w:val="006D50E1"/>
    <w:rsid w:val="0070314A"/>
    <w:rsid w:val="007523DE"/>
    <w:rsid w:val="00765599"/>
    <w:rsid w:val="00777136"/>
    <w:rsid w:val="007801E4"/>
    <w:rsid w:val="007818DC"/>
    <w:rsid w:val="00787512"/>
    <w:rsid w:val="007A33DE"/>
    <w:rsid w:val="007D191B"/>
    <w:rsid w:val="007D38C1"/>
    <w:rsid w:val="007E4F4D"/>
    <w:rsid w:val="007F0D75"/>
    <w:rsid w:val="007F133A"/>
    <w:rsid w:val="007F1AA6"/>
    <w:rsid w:val="00800C63"/>
    <w:rsid w:val="00852FD5"/>
    <w:rsid w:val="008655E0"/>
    <w:rsid w:val="00872AFB"/>
    <w:rsid w:val="008763D4"/>
    <w:rsid w:val="00887B9D"/>
    <w:rsid w:val="0089444B"/>
    <w:rsid w:val="008958F8"/>
    <w:rsid w:val="008A23B6"/>
    <w:rsid w:val="008B533B"/>
    <w:rsid w:val="008C0D65"/>
    <w:rsid w:val="008C736A"/>
    <w:rsid w:val="008D2AB7"/>
    <w:rsid w:val="008D4365"/>
    <w:rsid w:val="008F02FB"/>
    <w:rsid w:val="00906CC9"/>
    <w:rsid w:val="00907183"/>
    <w:rsid w:val="00916DF1"/>
    <w:rsid w:val="00926788"/>
    <w:rsid w:val="00934ABC"/>
    <w:rsid w:val="009470D0"/>
    <w:rsid w:val="009570A4"/>
    <w:rsid w:val="009707D2"/>
    <w:rsid w:val="00984EBC"/>
    <w:rsid w:val="009A486A"/>
    <w:rsid w:val="009A535C"/>
    <w:rsid w:val="009C5333"/>
    <w:rsid w:val="009C7BE5"/>
    <w:rsid w:val="00A0419E"/>
    <w:rsid w:val="00A25B07"/>
    <w:rsid w:val="00A66686"/>
    <w:rsid w:val="00A67551"/>
    <w:rsid w:val="00A83559"/>
    <w:rsid w:val="00A87EC2"/>
    <w:rsid w:val="00A918FC"/>
    <w:rsid w:val="00A97DF3"/>
    <w:rsid w:val="00AA345E"/>
    <w:rsid w:val="00AB533D"/>
    <w:rsid w:val="00AC01A3"/>
    <w:rsid w:val="00AD6225"/>
    <w:rsid w:val="00B03B6E"/>
    <w:rsid w:val="00B22EE8"/>
    <w:rsid w:val="00B2586D"/>
    <w:rsid w:val="00B36468"/>
    <w:rsid w:val="00B649C1"/>
    <w:rsid w:val="00B75F01"/>
    <w:rsid w:val="00B76CD1"/>
    <w:rsid w:val="00B95C3E"/>
    <w:rsid w:val="00BA15A7"/>
    <w:rsid w:val="00BA27DA"/>
    <w:rsid w:val="00BA6F50"/>
    <w:rsid w:val="00BC4724"/>
    <w:rsid w:val="00BC47BE"/>
    <w:rsid w:val="00BC72B9"/>
    <w:rsid w:val="00BF3C3F"/>
    <w:rsid w:val="00C02FE2"/>
    <w:rsid w:val="00C046E8"/>
    <w:rsid w:val="00C104D3"/>
    <w:rsid w:val="00C2194B"/>
    <w:rsid w:val="00C438A4"/>
    <w:rsid w:val="00C55540"/>
    <w:rsid w:val="00C76C4B"/>
    <w:rsid w:val="00C8560C"/>
    <w:rsid w:val="00C91257"/>
    <w:rsid w:val="00CA0539"/>
    <w:rsid w:val="00CF6EE1"/>
    <w:rsid w:val="00D02445"/>
    <w:rsid w:val="00D0D30B"/>
    <w:rsid w:val="00D23896"/>
    <w:rsid w:val="00D246C5"/>
    <w:rsid w:val="00D324CA"/>
    <w:rsid w:val="00D349CC"/>
    <w:rsid w:val="00D36A01"/>
    <w:rsid w:val="00D5638D"/>
    <w:rsid w:val="00D7276F"/>
    <w:rsid w:val="00D860A4"/>
    <w:rsid w:val="00D90CA8"/>
    <w:rsid w:val="00DC4D71"/>
    <w:rsid w:val="00DD6709"/>
    <w:rsid w:val="00DD686C"/>
    <w:rsid w:val="00E107DA"/>
    <w:rsid w:val="00E17694"/>
    <w:rsid w:val="00E2000F"/>
    <w:rsid w:val="00E30DD2"/>
    <w:rsid w:val="00E40552"/>
    <w:rsid w:val="00E40B7D"/>
    <w:rsid w:val="00E44D84"/>
    <w:rsid w:val="00E51171"/>
    <w:rsid w:val="00E67FA5"/>
    <w:rsid w:val="00E97E7E"/>
    <w:rsid w:val="00EA1CF4"/>
    <w:rsid w:val="00EB2090"/>
    <w:rsid w:val="00EB396B"/>
    <w:rsid w:val="00EB7B8C"/>
    <w:rsid w:val="00EB7B9A"/>
    <w:rsid w:val="00EE23D7"/>
    <w:rsid w:val="00EF0F20"/>
    <w:rsid w:val="00EF260D"/>
    <w:rsid w:val="00F03071"/>
    <w:rsid w:val="00F05ED6"/>
    <w:rsid w:val="00F3086C"/>
    <w:rsid w:val="00F517A1"/>
    <w:rsid w:val="00F61F16"/>
    <w:rsid w:val="00F65F17"/>
    <w:rsid w:val="00F825E9"/>
    <w:rsid w:val="00F9240F"/>
    <w:rsid w:val="00F9560C"/>
    <w:rsid w:val="00FB2F41"/>
    <w:rsid w:val="00FC5B82"/>
    <w:rsid w:val="00FD3AFD"/>
    <w:rsid w:val="00FD3D1F"/>
    <w:rsid w:val="00FD6CD5"/>
    <w:rsid w:val="00FE40B4"/>
    <w:rsid w:val="00FF2354"/>
    <w:rsid w:val="01D389E4"/>
    <w:rsid w:val="048EB8F9"/>
    <w:rsid w:val="04FC36C0"/>
    <w:rsid w:val="0600C01A"/>
    <w:rsid w:val="06E485F4"/>
    <w:rsid w:val="09921CF6"/>
    <w:rsid w:val="0D87C5BD"/>
    <w:rsid w:val="0DADC27C"/>
    <w:rsid w:val="0DD4BD50"/>
    <w:rsid w:val="12C41573"/>
    <w:rsid w:val="1346974F"/>
    <w:rsid w:val="1599CEA6"/>
    <w:rsid w:val="1716E7BC"/>
    <w:rsid w:val="195273A1"/>
    <w:rsid w:val="1BA1F8E5"/>
    <w:rsid w:val="1BEA2651"/>
    <w:rsid w:val="1EC6A896"/>
    <w:rsid w:val="231879CE"/>
    <w:rsid w:val="246F9C33"/>
    <w:rsid w:val="252D3EFA"/>
    <w:rsid w:val="25F1F407"/>
    <w:rsid w:val="2805A503"/>
    <w:rsid w:val="2A2D1ADE"/>
    <w:rsid w:val="2B3F7FFB"/>
    <w:rsid w:val="2F73147D"/>
    <w:rsid w:val="31B2B906"/>
    <w:rsid w:val="352E1927"/>
    <w:rsid w:val="35A51D34"/>
    <w:rsid w:val="36162B7A"/>
    <w:rsid w:val="3787B20F"/>
    <w:rsid w:val="3824A5A6"/>
    <w:rsid w:val="3852B436"/>
    <w:rsid w:val="38EBE4AD"/>
    <w:rsid w:val="3B1F144F"/>
    <w:rsid w:val="3B9D634B"/>
    <w:rsid w:val="3C7D4DA2"/>
    <w:rsid w:val="3EA520FC"/>
    <w:rsid w:val="4509B273"/>
    <w:rsid w:val="4B1C0519"/>
    <w:rsid w:val="4C8418DF"/>
    <w:rsid w:val="4D989014"/>
    <w:rsid w:val="4FF2CB44"/>
    <w:rsid w:val="50F54DB4"/>
    <w:rsid w:val="50F9DA3A"/>
    <w:rsid w:val="535EF5E0"/>
    <w:rsid w:val="54D53F1D"/>
    <w:rsid w:val="57C6FE57"/>
    <w:rsid w:val="5850060A"/>
    <w:rsid w:val="5B3259EE"/>
    <w:rsid w:val="5C4C8EE6"/>
    <w:rsid w:val="61C679CC"/>
    <w:rsid w:val="62838F0B"/>
    <w:rsid w:val="636DB4CE"/>
    <w:rsid w:val="640749EC"/>
    <w:rsid w:val="67EEE5A2"/>
    <w:rsid w:val="68861207"/>
    <w:rsid w:val="6899CEFD"/>
    <w:rsid w:val="6D13BCA5"/>
    <w:rsid w:val="6DB12537"/>
    <w:rsid w:val="6E1A8E81"/>
    <w:rsid w:val="6E349D09"/>
    <w:rsid w:val="6EFA9831"/>
    <w:rsid w:val="721155E1"/>
    <w:rsid w:val="727E53DD"/>
    <w:rsid w:val="72DBCB2A"/>
    <w:rsid w:val="77E6E665"/>
    <w:rsid w:val="78981049"/>
    <w:rsid w:val="7BB27D45"/>
    <w:rsid w:val="7E003D94"/>
    <w:rsid w:val="7E304DA4"/>
    <w:rsid w:val="7EEEBA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5FB2D"/>
  <w15:chartTrackingRefBased/>
  <w15:docId w15:val="{0113A357-A082-4394-893F-682B6446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38C1"/>
    <w:pPr>
      <w:spacing w:after="200"/>
      <w:jc w:val="center"/>
      <w:outlineLvl w:val="0"/>
    </w:pPr>
    <w:rPr>
      <w:rFonts w:ascii="Noto Sans" w:hAnsi="Noto Sans" w:cs="Noto Sans"/>
      <w:b/>
      <w:bCs/>
      <w:sz w:val="28"/>
      <w:szCs w:val="28"/>
      <w:lang w:val="el"/>
    </w:rPr>
  </w:style>
  <w:style w:type="paragraph" w:styleId="Heading2">
    <w:name w:val="heading 2"/>
    <w:basedOn w:val="Normal"/>
    <w:next w:val="Normal"/>
    <w:link w:val="Heading2Char"/>
    <w:uiPriority w:val="9"/>
    <w:unhideWhenUsed/>
    <w:qFormat/>
    <w:rsid w:val="005D404C"/>
    <w:pPr>
      <w:spacing w:after="120" w:line="312" w:lineRule="auto"/>
      <w:outlineLvl w:val="1"/>
    </w:pPr>
    <w:rPr>
      <w:rFonts w:ascii="Noto Sans" w:hAnsi="Noto Sans" w:cs="Noto Sans"/>
      <w:b/>
      <w:bCs/>
      <w:color w:val="FF0000"/>
      <w:sz w:val="22"/>
      <w:szCs w:val="22"/>
      <w:lang w:val="el"/>
    </w:rPr>
  </w:style>
  <w:style w:type="paragraph" w:styleId="Heading3">
    <w:name w:val="heading 3"/>
    <w:basedOn w:val="Normal"/>
    <w:next w:val="Normal"/>
    <w:link w:val="Heading3Char"/>
    <w:uiPriority w:val="9"/>
    <w:semiHidden/>
    <w:unhideWhenUsed/>
    <w:qFormat/>
    <w:rsid w:val="00A835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35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35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35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5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5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5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8C1"/>
    <w:rPr>
      <w:rFonts w:ascii="Noto Sans" w:hAnsi="Noto Sans" w:cs="Noto Sans"/>
      <w:b/>
      <w:bCs/>
      <w:sz w:val="28"/>
      <w:szCs w:val="28"/>
      <w:lang w:val="el"/>
    </w:rPr>
  </w:style>
  <w:style w:type="character" w:customStyle="1" w:styleId="Heading2Char">
    <w:name w:val="Heading 2 Char"/>
    <w:basedOn w:val="DefaultParagraphFont"/>
    <w:link w:val="Heading2"/>
    <w:uiPriority w:val="9"/>
    <w:rsid w:val="005D404C"/>
    <w:rPr>
      <w:rFonts w:ascii="Noto Sans" w:hAnsi="Noto Sans" w:cs="Noto Sans"/>
      <w:b/>
      <w:bCs/>
      <w:color w:val="FF0000"/>
      <w:sz w:val="22"/>
      <w:szCs w:val="22"/>
      <w:lang w:val="el"/>
    </w:rPr>
  </w:style>
  <w:style w:type="character" w:customStyle="1" w:styleId="Heading3Char">
    <w:name w:val="Heading 3 Char"/>
    <w:basedOn w:val="DefaultParagraphFont"/>
    <w:link w:val="Heading3"/>
    <w:uiPriority w:val="9"/>
    <w:semiHidden/>
    <w:rsid w:val="00A835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35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35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35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5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5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559"/>
    <w:rPr>
      <w:rFonts w:eastAsiaTheme="majorEastAsia" w:cstheme="majorBidi"/>
      <w:color w:val="272727" w:themeColor="text1" w:themeTint="D8"/>
    </w:rPr>
  </w:style>
  <w:style w:type="paragraph" w:styleId="Title">
    <w:name w:val="Title"/>
    <w:basedOn w:val="Header"/>
    <w:next w:val="Normal"/>
    <w:link w:val="TitleChar"/>
    <w:uiPriority w:val="10"/>
    <w:qFormat/>
    <w:rsid w:val="007D38C1"/>
    <w:pPr>
      <w:jc w:val="center"/>
    </w:pPr>
    <w:rPr>
      <w:rFonts w:asciiTheme="minorBidi" w:hAnsiTheme="minorBidi"/>
      <w:b/>
      <w:bCs/>
      <w:noProof/>
      <w:lang w:val="el"/>
    </w:rPr>
  </w:style>
  <w:style w:type="character" w:customStyle="1" w:styleId="TitleChar">
    <w:name w:val="Title Char"/>
    <w:basedOn w:val="DefaultParagraphFont"/>
    <w:link w:val="Title"/>
    <w:uiPriority w:val="10"/>
    <w:rsid w:val="007D38C1"/>
    <w:rPr>
      <w:rFonts w:asciiTheme="minorBidi" w:hAnsiTheme="minorBidi"/>
      <w:b/>
      <w:bCs/>
      <w:noProof/>
      <w:lang w:val="el"/>
    </w:rPr>
  </w:style>
  <w:style w:type="paragraph" w:styleId="Subtitle">
    <w:name w:val="Subtitle"/>
    <w:basedOn w:val="Normal"/>
    <w:next w:val="Normal"/>
    <w:link w:val="SubtitleChar"/>
    <w:uiPriority w:val="11"/>
    <w:qFormat/>
    <w:rsid w:val="00A8355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5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5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3559"/>
    <w:rPr>
      <w:i/>
      <w:iCs/>
      <w:color w:val="404040" w:themeColor="text1" w:themeTint="BF"/>
    </w:rPr>
  </w:style>
  <w:style w:type="paragraph" w:styleId="ListParagraph">
    <w:name w:val="List Paragraph"/>
    <w:basedOn w:val="Normal"/>
    <w:uiPriority w:val="34"/>
    <w:qFormat/>
    <w:rsid w:val="00A83559"/>
    <w:pPr>
      <w:ind w:left="720"/>
      <w:contextualSpacing/>
    </w:pPr>
  </w:style>
  <w:style w:type="character" w:styleId="IntenseEmphasis">
    <w:name w:val="Intense Emphasis"/>
    <w:basedOn w:val="DefaultParagraphFont"/>
    <w:uiPriority w:val="21"/>
    <w:qFormat/>
    <w:rsid w:val="00A83559"/>
    <w:rPr>
      <w:i/>
      <w:iCs/>
      <w:color w:val="0F4761" w:themeColor="accent1" w:themeShade="BF"/>
    </w:rPr>
  </w:style>
  <w:style w:type="paragraph" w:styleId="IntenseQuote">
    <w:name w:val="Intense Quote"/>
    <w:basedOn w:val="Normal"/>
    <w:next w:val="Normal"/>
    <w:link w:val="IntenseQuoteChar"/>
    <w:uiPriority w:val="30"/>
    <w:qFormat/>
    <w:rsid w:val="00A83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3559"/>
    <w:rPr>
      <w:i/>
      <w:iCs/>
      <w:color w:val="0F4761" w:themeColor="accent1" w:themeShade="BF"/>
    </w:rPr>
  </w:style>
  <w:style w:type="character" w:styleId="IntenseReference">
    <w:name w:val="Intense Reference"/>
    <w:basedOn w:val="DefaultParagraphFont"/>
    <w:uiPriority w:val="32"/>
    <w:qFormat/>
    <w:rsid w:val="00A83559"/>
    <w:rPr>
      <w:b/>
      <w:bCs/>
      <w:smallCaps/>
      <w:color w:val="0F4761" w:themeColor="accent1" w:themeShade="BF"/>
      <w:spacing w:val="5"/>
    </w:rPr>
  </w:style>
  <w:style w:type="character" w:styleId="Hyperlink">
    <w:name w:val="Hyperlink"/>
    <w:basedOn w:val="DefaultParagraphFont"/>
    <w:uiPriority w:val="99"/>
    <w:unhideWhenUsed/>
    <w:rsid w:val="00A83559"/>
    <w:rPr>
      <w:color w:val="467886" w:themeColor="hyperlink"/>
      <w:u w:val="single"/>
    </w:rPr>
  </w:style>
  <w:style w:type="character" w:customStyle="1" w:styleId="UnresolvedMention1">
    <w:name w:val="Unresolved Mention1"/>
    <w:basedOn w:val="DefaultParagraphFont"/>
    <w:uiPriority w:val="99"/>
    <w:semiHidden/>
    <w:unhideWhenUsed/>
    <w:rsid w:val="00A83559"/>
    <w:rPr>
      <w:color w:val="605E5C"/>
      <w:shd w:val="clear" w:color="auto" w:fill="E1DFDD"/>
    </w:rPr>
  </w:style>
  <w:style w:type="table" w:styleId="TableGrid">
    <w:name w:val="Table Grid"/>
    <w:basedOn w:val="TableNormal"/>
    <w:uiPriority w:val="39"/>
    <w:rsid w:val="0091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000F"/>
  </w:style>
  <w:style w:type="character" w:styleId="CommentReference">
    <w:name w:val="annotation reference"/>
    <w:basedOn w:val="DefaultParagraphFont"/>
    <w:uiPriority w:val="99"/>
    <w:semiHidden/>
    <w:unhideWhenUsed/>
    <w:rsid w:val="00A66686"/>
    <w:rPr>
      <w:sz w:val="16"/>
      <w:szCs w:val="16"/>
    </w:rPr>
  </w:style>
  <w:style w:type="paragraph" w:styleId="CommentText">
    <w:name w:val="annotation text"/>
    <w:basedOn w:val="Normal"/>
    <w:link w:val="CommentTextChar"/>
    <w:uiPriority w:val="99"/>
    <w:unhideWhenUsed/>
    <w:rsid w:val="00A66686"/>
    <w:rPr>
      <w:sz w:val="20"/>
      <w:szCs w:val="20"/>
    </w:rPr>
  </w:style>
  <w:style w:type="character" w:customStyle="1" w:styleId="CommentTextChar">
    <w:name w:val="Comment Text Char"/>
    <w:basedOn w:val="DefaultParagraphFont"/>
    <w:link w:val="CommentText"/>
    <w:uiPriority w:val="99"/>
    <w:rsid w:val="00A66686"/>
    <w:rPr>
      <w:sz w:val="20"/>
      <w:szCs w:val="20"/>
    </w:rPr>
  </w:style>
  <w:style w:type="paragraph" w:styleId="CommentSubject">
    <w:name w:val="annotation subject"/>
    <w:basedOn w:val="CommentText"/>
    <w:next w:val="CommentText"/>
    <w:link w:val="CommentSubjectChar"/>
    <w:uiPriority w:val="99"/>
    <w:semiHidden/>
    <w:unhideWhenUsed/>
    <w:rsid w:val="00A66686"/>
    <w:rPr>
      <w:b/>
      <w:bCs/>
    </w:rPr>
  </w:style>
  <w:style w:type="character" w:customStyle="1" w:styleId="CommentSubjectChar">
    <w:name w:val="Comment Subject Char"/>
    <w:basedOn w:val="CommentTextChar"/>
    <w:link w:val="CommentSubject"/>
    <w:uiPriority w:val="99"/>
    <w:semiHidden/>
    <w:rsid w:val="00A66686"/>
    <w:rPr>
      <w:b/>
      <w:bCs/>
      <w:sz w:val="20"/>
      <w:szCs w:val="20"/>
    </w:rPr>
  </w:style>
  <w:style w:type="paragraph" w:styleId="Header">
    <w:name w:val="header"/>
    <w:basedOn w:val="Normal"/>
    <w:link w:val="HeaderChar"/>
    <w:uiPriority w:val="99"/>
    <w:unhideWhenUsed/>
    <w:rsid w:val="00BC4724"/>
    <w:pPr>
      <w:tabs>
        <w:tab w:val="center" w:pos="4680"/>
        <w:tab w:val="right" w:pos="9360"/>
      </w:tabs>
    </w:pPr>
  </w:style>
  <w:style w:type="character" w:customStyle="1" w:styleId="HeaderChar">
    <w:name w:val="Header Char"/>
    <w:basedOn w:val="DefaultParagraphFont"/>
    <w:link w:val="Header"/>
    <w:uiPriority w:val="99"/>
    <w:rsid w:val="00BC4724"/>
  </w:style>
  <w:style w:type="paragraph" w:styleId="Footer">
    <w:name w:val="footer"/>
    <w:basedOn w:val="Normal"/>
    <w:link w:val="FooterChar"/>
    <w:uiPriority w:val="99"/>
    <w:unhideWhenUsed/>
    <w:rsid w:val="00BC4724"/>
    <w:pPr>
      <w:tabs>
        <w:tab w:val="center" w:pos="4680"/>
        <w:tab w:val="right" w:pos="9360"/>
      </w:tabs>
    </w:pPr>
  </w:style>
  <w:style w:type="character" w:customStyle="1" w:styleId="FooterChar">
    <w:name w:val="Footer Char"/>
    <w:basedOn w:val="DefaultParagraphFont"/>
    <w:link w:val="Footer"/>
    <w:uiPriority w:val="99"/>
    <w:rsid w:val="00BC4724"/>
  </w:style>
  <w:style w:type="character" w:styleId="FollowedHyperlink">
    <w:name w:val="FollowedHyperlink"/>
    <w:basedOn w:val="DefaultParagraphFont"/>
    <w:uiPriority w:val="99"/>
    <w:semiHidden/>
    <w:unhideWhenUsed/>
    <w:rsid w:val="006C6D7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orating4inclusion.org/home/pcep/" TargetMode="External"/><Relationship Id="rId13" Type="http://schemas.openxmlformats.org/officeDocument/2006/relationships/hyperlink" Target="https://emberapp.com.au/downloa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id.org.au/wp-content/uploads/2020/07/My-Safety-Plan-CID-Jul20.pdf" TargetMode="External"/><Relationship Id="rId12" Type="http://schemas.openxmlformats.org/officeDocument/2006/relationships/hyperlink" Target="https://emberapp.com.au/wp-content/themes/astra-child/assets/images/Ember-MyEmergencyPlanForm.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dcross.org.au/emergencies/prepare/get-prepared-ap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edcross.org.au/globalassets/cms/downloads/pdfs/disaster-plan/easy-english-rediplan-accessible.pdf" TargetMode="External"/><Relationship Id="rId4" Type="http://schemas.openxmlformats.org/officeDocument/2006/relationships/webSettings" Target="webSettings.xml"/><Relationship Id="rId9" Type="http://schemas.openxmlformats.org/officeDocument/2006/relationships/hyperlink" Target="https://www.redcross.org.au/globalassets/cms-assets/documents/emergency-services/rediplan-lite-interactive.pdf" TargetMode="External"/><Relationship Id="rId14" Type="http://schemas.openxmlformats.org/officeDocument/2006/relationships/hyperlink" Target="https://r4ned.au/participants/plan-and-prepare/make-a-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931</Words>
  <Characters>5311</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Οδηγός προσχεδιασμού για Συμμετέχοντες στο NDIS</vt:lpstr>
      <vt:lpstr>    Ξεκινώντας</vt:lpstr>
      <vt:lpstr>    Καθορίστε ποια άτομα και υπηρεσίες μπορούν να βοηθήσουν</vt:lpstr>
      <vt:lpstr>    Εντοπισμός υπαρχόντων εγγράφων</vt:lpstr>
      <vt:lpstr>    Πώς να επιλέξετε ένα πρότυπο σχεδιασμού έκτακτης ανάγκης που είναι κατάλληλο για</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Dickson</dc:creator>
  <cp:lastModifiedBy>Michelle</cp:lastModifiedBy>
  <cp:revision>10</cp:revision>
  <dcterms:created xsi:type="dcterms:W3CDTF">2024-06-03T14:01:00Z</dcterms:created>
  <dcterms:modified xsi:type="dcterms:W3CDTF">2024-07-20T04:04:00Z</dcterms:modified>
</cp:coreProperties>
</file>